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99" w:rsidRDefault="00CA7D99" w:rsidP="00CA7D99">
      <w:pPr>
        <w:spacing w:after="144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 марта 2014 года</w:t>
      </w:r>
    </w:p>
    <w:p w:rsidR="00CA7D99" w:rsidRPr="00CA7D99" w:rsidRDefault="00CA7D99" w:rsidP="00CA7D99">
      <w:pPr>
        <w:spacing w:after="144" w:line="240" w:lineRule="auto"/>
        <w:jc w:val="center"/>
        <w:rPr>
          <w:rFonts w:ascii="Georgia" w:eastAsia="Times New Roman" w:hAnsi="Georgia"/>
          <w:color w:val="000000"/>
          <w:kern w:val="36"/>
          <w:sz w:val="44"/>
          <w:szCs w:val="44"/>
          <w:lang w:eastAsia="ru-RU"/>
        </w:rPr>
      </w:pPr>
      <w:bookmarkStart w:id="0" w:name="_GoBack"/>
      <w:bookmarkEnd w:id="0"/>
      <w:r w:rsidRPr="00CA7D99">
        <w:rPr>
          <w:rFonts w:ascii="Georgia" w:eastAsia="Times New Roman" w:hAnsi="Georgia"/>
          <w:color w:val="000000"/>
          <w:kern w:val="36"/>
          <w:sz w:val="44"/>
          <w:szCs w:val="44"/>
          <w:lang w:eastAsia="ru-RU"/>
        </w:rPr>
        <w:t>Рекомендации по внесению изменений в региональные планы мероприятий («дорожные карты») по повышению эффективности образования и науки</w:t>
      </w:r>
    </w:p>
    <w:p w:rsidR="00CA7D99" w:rsidRPr="00CA7D99" w:rsidRDefault="00CA7D99" w:rsidP="00CA7D99">
      <w:pPr>
        <w:spacing w:after="144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D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Рекомендации по внесению изменений в региональные планы мероприятий («дорожные карты») по повышению эффективности образования и науки</w:t>
      </w:r>
    </w:p>
    <w:p w:rsidR="00CA7D99" w:rsidRPr="00CA7D99" w:rsidRDefault="00CA7D99" w:rsidP="00CA7D99">
      <w:pPr>
        <w:spacing w:after="144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Настоящие рекомендации подготовлены Министерством образования и науки Российской Федерации в соответствии с поручениями Президента Российской Федерации от 27 декабря 2013 г. № Пр-3086 (пункт 5, </w:t>
      </w:r>
      <w:proofErr w:type="spellStart"/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2) и Правительства Российской Федерации от 31 декабря 2013 г. № ДМ-П13-9589(пункт 40), от 6 февраля 2014 г. № ОГ-П12-23пр (пункты 3, 4).</w:t>
      </w:r>
    </w:p>
    <w:p w:rsidR="00CA7D99" w:rsidRPr="00CA7D99" w:rsidRDefault="00CA7D99" w:rsidP="00CA7D99">
      <w:pPr>
        <w:spacing w:after="144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Рекомендации направлены на обеспечение методической поддержки субъектов Российской Федерации при реализации указов Президента Российской Федерации от 7мая 2012 г. в рамках актуализации региональных планов мероприятий («дорожных карт») по повышению эффективности образования и науки (далее - «дорожные карты»).</w:t>
      </w:r>
    </w:p>
    <w:p w:rsidR="00CA7D99" w:rsidRPr="00CA7D99" w:rsidRDefault="00CA7D99" w:rsidP="00CA7D99">
      <w:pPr>
        <w:spacing w:after="144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указанными поручениями органам исполнительной власти субъектов Российской Федерации, осуществляющим управление в сфере образования, необходимо обеспечить корректировку «дорожных карт», согласовав вносимые изменения с </w:t>
      </w:r>
      <w:proofErr w:type="spellStart"/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России.</w:t>
      </w:r>
    </w:p>
    <w:p w:rsidR="00CA7D99" w:rsidRPr="00CA7D99" w:rsidRDefault="00CA7D99" w:rsidP="00CA7D99">
      <w:pPr>
        <w:spacing w:after="144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Корректировка и последующее согласование «дорожных карт» должны быть осуществлены в течение двух месяцев после принятия распоряжения Правительства Российской Федерации о внесении изменений в план мероприятий («дорожную карту») «Изменения в отраслях социальной сферы, направленные на повышение эффективности образования и науки», утвержденный распоряжением Правительства Российской Федерации от 30 декабря 2012 г. № 2620-р (федеральная «дорожная карта»).</w:t>
      </w:r>
    </w:p>
    <w:p w:rsidR="00CA7D99" w:rsidRPr="00CA7D99" w:rsidRDefault="00CA7D99" w:rsidP="00CA7D99">
      <w:pPr>
        <w:spacing w:after="144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уровне субъектов Российской Федерации в «дорожных картах» должна быть предусмотрена разработка и реализация следующих мероприятий.</w:t>
      </w:r>
    </w:p>
    <w:p w:rsidR="00CA7D99" w:rsidRPr="00CA7D99" w:rsidRDefault="00CA7D99" w:rsidP="00CA7D99">
      <w:pPr>
        <w:spacing w:after="144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Повышение эффективности бюджетных расходов и качества услуг в сфере образования:</w:t>
      </w:r>
    </w:p>
    <w:p w:rsidR="00CA7D99" w:rsidRPr="00CA7D99" w:rsidRDefault="00CA7D99" w:rsidP="00CA7D99">
      <w:pPr>
        <w:spacing w:after="144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оптимизация бюджетной сети и образовательных программ с учетом специфики образовательных организаций;</w:t>
      </w:r>
    </w:p>
    <w:p w:rsidR="00CA7D99" w:rsidRPr="00CA7D99" w:rsidRDefault="00CA7D99" w:rsidP="00CA7D99">
      <w:pPr>
        <w:spacing w:after="144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A7D99" w:rsidRPr="00CA7D99" w:rsidRDefault="00CA7D99" w:rsidP="00CA7D99">
      <w:pPr>
        <w:spacing w:after="144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оптимизация неэффективных расходов, в том числе на оплату труда вспомогательного, административно-управленческого персонала;</w:t>
      </w:r>
    </w:p>
    <w:p w:rsidR="00CA7D99" w:rsidRPr="00CA7D99" w:rsidRDefault="00CA7D99" w:rsidP="00CA7D99">
      <w:pPr>
        <w:spacing w:after="144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оптимизация численности отдельных категорий педагогических работников, определенных указами Президента Российской Федерации от 7 мая 2012 г., с учетом планирования мероприятий по увеличению производительности труда и проводимых институциональных изменений, обеспечивающих повышение качества предоставляемых услуг.</w:t>
      </w:r>
    </w:p>
    <w:p w:rsidR="00CA7D99" w:rsidRPr="00CA7D99" w:rsidRDefault="00CA7D99" w:rsidP="00CA7D99">
      <w:pPr>
        <w:spacing w:after="144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Соответствующие мероприятия должны быть отражены в «дорожных картах» в отношении всех уровней образования.</w:t>
      </w:r>
    </w:p>
    <w:p w:rsidR="00CA7D99" w:rsidRPr="00CA7D99" w:rsidRDefault="00CA7D99" w:rsidP="00CA7D99">
      <w:pPr>
        <w:spacing w:after="144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2.   Оптимизация динамики повышения заработной платы педагогических</w:t>
      </w: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работников соответствующих категорий должна осуществляться с учетом</w:t>
      </w: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недопущения отставания от показателей, установленных Поэтапной программой</w:t>
      </w: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совершенствования системы оплаты труда в государственных (муниципальных)</w:t>
      </w: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образовательных учреждениях на 2012-2018 годы распоряжение Правительства</w:t>
      </w: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Российской Федерации от 26 ноября 2012 г. № 2190-p) (далее - Программа) и</w:t>
      </w: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федеральной «дорожной картой» по отдельным категориям педагогических</w:t>
      </w: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работников при превышении целевых значений показателей по другим категориям</w:t>
      </w: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педагогических работников.</w:t>
      </w:r>
    </w:p>
    <w:p w:rsidR="00CA7D99" w:rsidRPr="00CA7D99" w:rsidRDefault="00CA7D99" w:rsidP="00CA7D99">
      <w:pPr>
        <w:spacing w:after="144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необходимости осуществления корректировки целевых значений соотношений заработных плат субъектом Российской Федерации представляются сведения о прогнозе средней заработной платы в регионе и планируемых мероприятиях по повышению средней заработной платы соответствующим категориям работников до целевых значений, установленных Программой.</w:t>
      </w:r>
    </w:p>
    <w:p w:rsidR="00CA7D99" w:rsidRPr="00CA7D99" w:rsidRDefault="00CA7D99" w:rsidP="00CA7D99">
      <w:pPr>
        <w:spacing w:after="144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уточнения в «дорожных картах» динамики заработной платы предварительно следует провести анализ уровня и динамики заработной платы педагогических работников субъекта Российской Федерации, повышение заработной платы которых не предусмотрено соответствующими указами Президента Российской Федерации. При этом необходимо исходить из объема средств, предусмотренных на текущее функционирование и развитие системы образования, а также обратить внимание на ситуацию на рынке труда, в том числе в части дефицита (избытка) кадров.</w:t>
      </w:r>
    </w:p>
    <w:p w:rsidR="00CA7D99" w:rsidRPr="00CA7D99" w:rsidRDefault="00CA7D99" w:rsidP="00CA7D99">
      <w:pPr>
        <w:spacing w:after="144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  Внедрение систем нормирования труда в образовательных организациях с</w:t>
      </w: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учетом методических рекомендаций, утвержденных приказом Минтруда России</w:t>
      </w: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от 30 сентября 2013 г. № 504, в том числе учитывая, что в соответствии со</w:t>
      </w: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статьей 159 Трудового кодекса Российской Федерации системы нормирования труда</w:t>
      </w: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определяются работодателем с учетом мнения представительного органа</w:t>
      </w: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работников или устанавливаются коллективным договором.</w:t>
      </w:r>
    </w:p>
    <w:p w:rsidR="00CA7D99" w:rsidRPr="00CA7D99" w:rsidRDefault="00CA7D99" w:rsidP="00CA7D99">
      <w:pPr>
        <w:spacing w:after="144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Устанавливаемые при этом нормы труда должны соответствовать достигнутому уровню технологии, организации производства и труда. Системы нормирования труда в образовательных организациях направлены на:</w:t>
      </w:r>
    </w:p>
    <w:p w:rsidR="00CA7D99" w:rsidRPr="00CA7D99" w:rsidRDefault="00CA7D99" w:rsidP="00CA7D99">
      <w:pPr>
        <w:spacing w:after="144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 создание условий, необходимых для внедрения рациональных организационных и трудовых процессов, улучшения организации труда;</w:t>
      </w:r>
    </w:p>
    <w:p w:rsidR="00CA7D99" w:rsidRPr="00CA7D99" w:rsidRDefault="00CA7D99" w:rsidP="00CA7D99">
      <w:pPr>
        <w:spacing w:after="144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 обеспечение нормального уровня напряженности (интенсивности) труда при выполнении работ (оказании государственных (муниципальных) услуг);</w:t>
      </w:r>
    </w:p>
    <w:p w:rsidR="00CA7D99" w:rsidRPr="00CA7D99" w:rsidRDefault="00CA7D99" w:rsidP="00CA7D99">
      <w:pPr>
        <w:spacing w:after="144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 повышение эффективности обслуживания потребителей государственных (муниципальных) услуг.</w:t>
      </w:r>
    </w:p>
    <w:p w:rsidR="00CA7D99" w:rsidRPr="00CA7D99" w:rsidRDefault="00CA7D99" w:rsidP="00CA7D99">
      <w:pPr>
        <w:spacing w:after="144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  Внедрение показателей эффективности деятельности основных категорий</w:t>
      </w: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работников в соответствии с Методическими рекомендациями </w:t>
      </w:r>
      <w:proofErr w:type="spellStart"/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</w:t>
      </w: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по разработке органами государственной власти субъектов Российской Федерации и органами местного самоуправления показателей эффективности деятельности государственных (муниципальных) учреждений в сфере образования, их руководителей и работников, утвержденными 18 июня 2013 г. (письмо </w:t>
      </w:r>
      <w:proofErr w:type="spellStart"/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 от 20 июня 2013 г. № АП-1073/02); заключение трудовых договоров в соответствии с примерной формой трудового договора («эффективный контракт»), приведенной в приложении 3 к Программе совершенствования системы оплаты труда:</w:t>
      </w:r>
    </w:p>
    <w:p w:rsidR="00CA7D99" w:rsidRPr="00CA7D99" w:rsidRDefault="00CA7D99" w:rsidP="00CA7D99">
      <w:pPr>
        <w:spacing w:after="144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 Контроль за выполнением в полном объеме мер по созданию прозрачного</w:t>
      </w: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механизма оплаты труда руководителей государственных и муниципальных</w:t>
      </w: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образовательных организаций (Федеральный закон от 29 декабря 2012 г. № 280-ФЗ</w:t>
      </w: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«О внесении изменений в отдельные законодательные акты Российской Федерации</w:t>
      </w: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 части создания прозрачного механизма оплаты труда руководителей</w:t>
      </w: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государственных (муниципальных) учреждений и предоставления руководителями</w:t>
      </w: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этих учреждений сведений о доходах, об имуществе и обязательствах</w:t>
      </w: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имущественного характера»), включая предоставление ими сведений о доходах и</w:t>
      </w: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имуществе и размещение их в системе Интернет.</w:t>
      </w:r>
    </w:p>
    <w:p w:rsidR="00CA7D99" w:rsidRPr="00CA7D99" w:rsidRDefault="00CA7D99" w:rsidP="00CA7D99">
      <w:pPr>
        <w:spacing w:after="144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              Заключение дополнительных соглашений к трудовым договорам с руководителями образовательных организаций (трудовых договоров для вновь назначаемых руководителей) по типовой форме, утвержденной постановлением Правительства Российской Федерации от 12 апреля 2013 г. № 329.</w:t>
      </w:r>
    </w:p>
    <w:p w:rsidR="00CA7D99" w:rsidRPr="00CA7D99" w:rsidRDefault="00CA7D99" w:rsidP="00CA7D99">
      <w:pPr>
        <w:spacing w:after="144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              Соблюдение установленных соотношений средней заработной платы руководителя образовательных организаций и средней заработной платы работников данных организаций.</w:t>
      </w:r>
    </w:p>
    <w:p w:rsidR="00CA7D99" w:rsidRPr="00CA7D99" w:rsidRDefault="00CA7D99" w:rsidP="00CA7D99">
      <w:pPr>
        <w:spacing w:after="144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4.4.     Проведение совещаний (семинаров) с участием профсоюзных</w:t>
      </w: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организаций, общественных объединений по вопросам реализации мероприятий</w:t>
      </w: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«дорожных карт», в том числе мер, направленных на повышение оплаты труда</w:t>
      </w: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педагогических работников.</w:t>
      </w:r>
    </w:p>
    <w:p w:rsidR="00CA7D99" w:rsidRPr="00CA7D99" w:rsidRDefault="00CA7D99" w:rsidP="00CA7D99">
      <w:pPr>
        <w:spacing w:after="144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4.5.  Разработка методических рекомендаций по проведению мероприятий,</w:t>
      </w: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связанных с аттестацией по категориям работников, в отношении которых</w:t>
      </w: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предусмотрены мероприятия по повышению заработной платы, с последующим их</w:t>
      </w: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переводом на «эффективный контракт», а также соответствующих планов</w:t>
      </w: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мероприятий.</w:t>
      </w:r>
    </w:p>
    <w:p w:rsidR="00CA7D99" w:rsidRPr="00CA7D99" w:rsidRDefault="00CA7D99" w:rsidP="00CA7D99">
      <w:pPr>
        <w:spacing w:after="144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        Обеспечение функционирования независимой системы оценки качества работы образовательных организаций с учетом методических рекомендаций, утвержденных </w:t>
      </w:r>
      <w:proofErr w:type="spellStart"/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 14 октября 2013 г. (письмо </w:t>
      </w:r>
      <w:proofErr w:type="spellStart"/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 от 14 октября 2013 г. № АП-1994/02).</w:t>
      </w:r>
    </w:p>
    <w:p w:rsidR="00CA7D99" w:rsidRPr="00CA7D99" w:rsidRDefault="00CA7D99" w:rsidP="00CA7D99">
      <w:pPr>
        <w:spacing w:after="144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        Внедрение нормативного </w:t>
      </w:r>
      <w:proofErr w:type="spellStart"/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подушевого</w:t>
      </w:r>
      <w:proofErr w:type="spellEnd"/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финансирования в образовательных организациях дошкольного, дополнительного образования детей, организациях профессионального и высшего образования.</w:t>
      </w:r>
    </w:p>
    <w:p w:rsidR="00CA7D99" w:rsidRPr="00CA7D99" w:rsidRDefault="00CA7D99" w:rsidP="00CA7D99">
      <w:pPr>
        <w:spacing w:after="144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   Включение в 2014 году мероприятий по подготовке к внедрению с</w:t>
      </w: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2015 года профессиональных стандартов с проведением мероприятий по</w:t>
      </w: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повышению квалификации и переподготовки педагогических работников образовательных организаций с целью обеспечения соответствия работников современным квалификационным требованиям.</w:t>
      </w:r>
    </w:p>
    <w:p w:rsidR="00CA7D99" w:rsidRPr="00CA7D99" w:rsidRDefault="00CA7D99" w:rsidP="00CA7D99">
      <w:pPr>
        <w:spacing w:after="144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Уточнение расчета потребности в дополнительных ресурсах на повышение заработной платы педагогических работников с учетом возможного привлечения не менее трети средств за счет реорганизации неэффективных образовательных организаций и оптимизации реализуемых образовательных программ, а также с учетом принятия бюджетов субъектов Российской Федерации на 2014 год и плановый период 2015 и 2016 годов, результатов анализа статистических данных по итогам 2013 года о средней заработной плате по субъектам Российской Федерации и корректировкой в связи с этим прогнозных показателей.</w:t>
      </w:r>
    </w:p>
    <w:p w:rsidR="00CA7D99" w:rsidRPr="00CA7D99" w:rsidRDefault="00CA7D99" w:rsidP="00CA7D99">
      <w:pPr>
        <w:spacing w:after="144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определения потребности в расходах на реализацию мероприятий, направленных на повышение оплаты труда, Минтрудом России разработан проект приказа «Об утверждении методики оценки потребности в дополнительных финансовых ресурсах на повышение оплаты труда работников в соответствии с указами Президента Российской Федерации от 7 мая 2012 г. № 597 «О мероприятиях по реализации государственной социальной политики», от 1 июня 2012 г. № 761 «О национальной стратегии действий в </w:t>
      </w: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интересах детей </w:t>
      </w: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на 2012-2017годы» и от 28 декабря 2012 г. № 1688 «О некоторых мерах по реализации государственной политики в сфере защиты детей-сирот и детей, оставшихся без попечения родителей» с учетом возможного привлечения не менее трети средств за счет реорганизации неэффективных учреждений.</w:t>
      </w:r>
    </w:p>
    <w:p w:rsidR="00CA7D99" w:rsidRPr="00CA7D99" w:rsidRDefault="00CA7D99" w:rsidP="00CA7D99">
      <w:pPr>
        <w:spacing w:after="144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A7D99" w:rsidRPr="00CA7D99" w:rsidRDefault="00CA7D99" w:rsidP="00CA7D99">
      <w:pPr>
        <w:spacing w:after="144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определения потребности в указанных расходах субъекты Российской Федерации должны руководствоваться соответствующим приказом Минтруда России после его издания. При этом вместе с изменениями в отраслевую «дорожную карту» субъектом Российской Федерации представляются расчетные данные (в виде приложения), используемые при определении потребности в расходах на мероприятия по повышению заработных плат соответствующих категорий работников.</w:t>
      </w:r>
    </w:p>
    <w:p w:rsidR="00FA2C39" w:rsidRDefault="00FA2C39"/>
    <w:sectPr w:rsidR="00FA2C39" w:rsidSect="00FF3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D99"/>
    <w:rsid w:val="00405D2D"/>
    <w:rsid w:val="00CA7D99"/>
    <w:rsid w:val="00EE25B5"/>
    <w:rsid w:val="00FA2C39"/>
    <w:rsid w:val="00FF3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7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Станиславовна Докукина</dc:creator>
  <cp:keywords/>
  <cp:lastModifiedBy>Admin</cp:lastModifiedBy>
  <cp:revision>2</cp:revision>
  <dcterms:created xsi:type="dcterms:W3CDTF">2015-08-12T10:19:00Z</dcterms:created>
  <dcterms:modified xsi:type="dcterms:W3CDTF">2015-08-12T10:19:00Z</dcterms:modified>
</cp:coreProperties>
</file>