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4B9" w:rsidRPr="00AB088A" w:rsidRDefault="00AB088A" w:rsidP="00AB088A">
      <w:pPr>
        <w:pStyle w:val="a7"/>
        <w:spacing w:line="240" w:lineRule="auto"/>
        <w:ind w:left="360" w:hanging="360"/>
        <w:rPr>
          <w:rFonts w:ascii="Times New Roman" w:hAnsi="Times New Roman" w:cs="Times New Roman"/>
          <w:b/>
          <w:bCs/>
          <w:kern w:val="28"/>
        </w:rPr>
      </w:pPr>
      <w:bookmarkStart w:id="0" w:name="_Toc176180212"/>
      <w:r w:rsidRPr="00AB088A">
        <w:rPr>
          <w:rStyle w:val="10"/>
          <w:rFonts w:ascii="Times New Roman" w:eastAsia="Calibri" w:hAnsi="Times New Roman"/>
          <w:color w:val="auto"/>
          <w:sz w:val="24"/>
          <w:szCs w:val="24"/>
          <w:lang w:val="ru-RU"/>
        </w:rPr>
        <w:t>Тема 2. Оказание первой помощи при наружных кровотечениях</w:t>
      </w:r>
    </w:p>
    <w:p w:rsidR="005534B9" w:rsidRPr="0038465B" w:rsidRDefault="005534B9" w:rsidP="005534B9">
      <w:pPr>
        <w:pStyle w:val="a3"/>
        <w:spacing w:after="0" w:line="240" w:lineRule="auto"/>
        <w:jc w:val="center"/>
        <w:rPr>
          <w:sz w:val="24"/>
        </w:rPr>
      </w:pPr>
      <w:r>
        <w:rPr>
          <w:sz w:val="24"/>
        </w:rPr>
        <w:t xml:space="preserve">2.10. </w:t>
      </w:r>
      <w:r w:rsidRPr="001169B3">
        <w:rPr>
          <w:sz w:val="24"/>
        </w:rPr>
        <w:t>Остановка кровотечения при ранении грудной клетки</w:t>
      </w:r>
      <w:bookmarkEnd w:id="0"/>
    </w:p>
    <w:p w:rsidR="005534B9" w:rsidRPr="001169B3" w:rsidRDefault="005534B9" w:rsidP="005534B9">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Травмы груди являются одними из наиболее тяжелых повреждений. В грудной клетке располагаются жизненно важные органы (сердце, легкие), крупные сосуды, повреждение которых может быть смертельно опасно. Остановить кровотечение из крупных сосудов, находящихся внутри грудной клетки, на этапе первой помощи не представляется возможным, поскольку для этого может требоваться хирургическое вмешательство. Ранения же поверхностно расположенных сосудов останавливаются прямым давлением на рану (рисунок 30) или давящей повязкой.</w:t>
      </w:r>
    </w:p>
    <w:p w:rsidR="005534B9" w:rsidRPr="001169B3" w:rsidRDefault="005534B9" w:rsidP="005534B9">
      <w:pPr>
        <w:autoSpaceDE w:val="0"/>
        <w:autoSpaceDN w:val="0"/>
        <w:adjustRightInd w:val="0"/>
        <w:spacing w:before="0" w:beforeAutospacing="0" w:after="0" w:afterAutospacing="0"/>
        <w:ind w:firstLine="709"/>
        <w:jc w:val="center"/>
        <w:textAlignment w:val="center"/>
        <w:rPr>
          <w:sz w:val="24"/>
          <w:szCs w:val="24"/>
        </w:rPr>
      </w:pPr>
      <w:r>
        <w:rPr>
          <w:noProof/>
          <w:sz w:val="24"/>
          <w:szCs w:val="24"/>
          <w:lang w:val="ru-RU" w:eastAsia="ru-RU"/>
        </w:rPr>
        <w:drawing>
          <wp:inline distT="0" distB="0" distL="0" distR="0">
            <wp:extent cx="2209800" cy="2162175"/>
            <wp:effectExtent l="19050" t="0" r="0" b="0"/>
            <wp:docPr id="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4" cstate="print"/>
                    <a:srcRect/>
                    <a:stretch>
                      <a:fillRect/>
                    </a:stretch>
                  </pic:blipFill>
                  <pic:spPr bwMode="auto">
                    <a:xfrm>
                      <a:off x="0" y="0"/>
                      <a:ext cx="2209800" cy="2162175"/>
                    </a:xfrm>
                    <a:prstGeom prst="rect">
                      <a:avLst/>
                    </a:prstGeom>
                    <a:noFill/>
                    <a:ln w="9525">
                      <a:noFill/>
                      <a:miter lim="800000"/>
                      <a:headEnd/>
                      <a:tailEnd/>
                    </a:ln>
                  </pic:spPr>
                </pic:pic>
              </a:graphicData>
            </a:graphic>
          </wp:inline>
        </w:drawing>
      </w:r>
    </w:p>
    <w:p w:rsidR="005534B9" w:rsidRPr="001169B3" w:rsidRDefault="005534B9" w:rsidP="005534B9">
      <w:pPr>
        <w:autoSpaceDE w:val="0"/>
        <w:autoSpaceDN w:val="0"/>
        <w:adjustRightInd w:val="0"/>
        <w:spacing w:before="0" w:beforeAutospacing="0" w:after="0" w:afterAutospacing="0"/>
        <w:ind w:firstLine="709"/>
        <w:jc w:val="center"/>
        <w:textAlignment w:val="center"/>
        <w:rPr>
          <w:sz w:val="24"/>
          <w:szCs w:val="24"/>
          <w:lang w:val="ru-RU"/>
        </w:rPr>
      </w:pPr>
      <w:r w:rsidRPr="001169B3">
        <w:rPr>
          <w:sz w:val="24"/>
          <w:szCs w:val="24"/>
          <w:lang w:val="ru-RU"/>
        </w:rPr>
        <w:t>Рисунок 30</w:t>
      </w:r>
    </w:p>
    <w:p w:rsidR="005534B9" w:rsidRPr="001169B3" w:rsidRDefault="005534B9" w:rsidP="005534B9">
      <w:pPr>
        <w:autoSpaceDE w:val="0"/>
        <w:autoSpaceDN w:val="0"/>
        <w:adjustRightInd w:val="0"/>
        <w:spacing w:before="0" w:beforeAutospacing="0" w:after="0" w:afterAutospacing="0"/>
        <w:ind w:firstLine="709"/>
        <w:jc w:val="both"/>
        <w:textAlignment w:val="center"/>
        <w:rPr>
          <w:sz w:val="24"/>
          <w:szCs w:val="24"/>
          <w:lang w:val="ru-RU"/>
        </w:rPr>
      </w:pPr>
    </w:p>
    <w:p w:rsidR="00D64001" w:rsidRDefault="00D64001"/>
    <w:sectPr w:rsidR="00D64001" w:rsidSect="00D6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34B9"/>
    <w:rsid w:val="0011019F"/>
    <w:rsid w:val="0012241F"/>
    <w:rsid w:val="0016450D"/>
    <w:rsid w:val="004E6DC3"/>
    <w:rsid w:val="005167F4"/>
    <w:rsid w:val="005534B9"/>
    <w:rsid w:val="00961483"/>
    <w:rsid w:val="00AB088A"/>
    <w:rsid w:val="00BC75D6"/>
    <w:rsid w:val="00D64001"/>
    <w:rsid w:val="00F54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4B9"/>
    <w:pPr>
      <w:spacing w:before="100" w:beforeAutospacing="1" w:after="100" w:afterAutospacing="1" w:line="240" w:lineRule="auto"/>
    </w:pPr>
    <w:rPr>
      <w:rFonts w:ascii="Times New Roman" w:eastAsia="Times New Roman" w:hAnsi="Times New Roman" w:cs="Times New Roman"/>
      <w:lang w:val="en-US"/>
    </w:rPr>
  </w:style>
  <w:style w:type="paragraph" w:styleId="1">
    <w:name w:val="heading 1"/>
    <w:basedOn w:val="a"/>
    <w:next w:val="a"/>
    <w:link w:val="10"/>
    <w:qFormat/>
    <w:rsid w:val="00AB088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5534B9"/>
    <w:pPr>
      <w:spacing w:before="0" w:beforeAutospacing="0" w:after="60" w:afterAutospacing="0" w:line="259" w:lineRule="auto"/>
      <w:outlineLvl w:val="1"/>
    </w:pPr>
    <w:rPr>
      <w:b/>
      <w:i/>
      <w:sz w:val="28"/>
      <w:szCs w:val="24"/>
      <w:lang w:val="ru-RU"/>
    </w:rPr>
  </w:style>
  <w:style w:type="character" w:customStyle="1" w:styleId="a4">
    <w:name w:val="Подзаголовок Знак"/>
    <w:basedOn w:val="a0"/>
    <w:link w:val="a3"/>
    <w:rsid w:val="005534B9"/>
    <w:rPr>
      <w:rFonts w:ascii="Times New Roman" w:eastAsia="Times New Roman" w:hAnsi="Times New Roman" w:cs="Times New Roman"/>
      <w:b/>
      <w:i/>
      <w:sz w:val="28"/>
      <w:szCs w:val="24"/>
    </w:rPr>
  </w:style>
  <w:style w:type="paragraph" w:styleId="a5">
    <w:name w:val="Balloon Text"/>
    <w:basedOn w:val="a"/>
    <w:link w:val="a6"/>
    <w:uiPriority w:val="99"/>
    <w:semiHidden/>
    <w:unhideWhenUsed/>
    <w:rsid w:val="005534B9"/>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5534B9"/>
    <w:rPr>
      <w:rFonts w:ascii="Tahoma" w:eastAsia="Times New Roman" w:hAnsi="Tahoma" w:cs="Tahoma"/>
      <w:sz w:val="16"/>
      <w:szCs w:val="16"/>
      <w:lang w:val="en-US"/>
    </w:rPr>
  </w:style>
  <w:style w:type="character" w:customStyle="1" w:styleId="10">
    <w:name w:val="Заголовок 1 Знак"/>
    <w:basedOn w:val="a0"/>
    <w:link w:val="1"/>
    <w:rsid w:val="00AB088A"/>
    <w:rPr>
      <w:rFonts w:ascii="Cambria" w:eastAsia="Times New Roman" w:hAnsi="Cambria" w:cs="Times New Roman"/>
      <w:b/>
      <w:bCs/>
      <w:color w:val="365F91"/>
      <w:sz w:val="28"/>
      <w:szCs w:val="28"/>
      <w:lang w:val="en-US"/>
    </w:rPr>
  </w:style>
  <w:style w:type="paragraph" w:customStyle="1" w:styleId="a7">
    <w:name w:val="[Основной абзац]"/>
    <w:basedOn w:val="a"/>
    <w:uiPriority w:val="99"/>
    <w:rsid w:val="00AB088A"/>
    <w:pPr>
      <w:autoSpaceDE w:val="0"/>
      <w:autoSpaceDN w:val="0"/>
      <w:adjustRightInd w:val="0"/>
      <w:spacing w:before="0" w:beforeAutospacing="0" w:after="0" w:afterAutospacing="0" w:line="288" w:lineRule="auto"/>
      <w:textAlignment w:val="center"/>
    </w:pPr>
    <w:rPr>
      <w:rFonts w:ascii="Minion Pro" w:eastAsia="Calibri" w:hAnsi="Minion Pro" w:cs="Minion Pro"/>
      <w:color w:val="000000"/>
      <w:sz w:val="24"/>
      <w:szCs w:val="24"/>
      <w:lang w:val="ru-RU"/>
    </w:rPr>
  </w:style>
  <w:style w:type="character" w:customStyle="1" w:styleId="11">
    <w:name w:val="Название Знак1"/>
    <w:link w:val="a8"/>
    <w:rsid w:val="00AB088A"/>
    <w:rPr>
      <w:rFonts w:ascii="Calibri Light" w:eastAsia="Times New Roman" w:hAnsi="Calibri Light" w:cs="Times New Roman"/>
      <w:b/>
      <w:bCs/>
      <w:kern w:val="28"/>
      <w:sz w:val="32"/>
      <w:szCs w:val="32"/>
    </w:rPr>
  </w:style>
  <w:style w:type="paragraph" w:styleId="a8">
    <w:name w:val="Title"/>
    <w:basedOn w:val="a"/>
    <w:next w:val="a"/>
    <w:link w:val="11"/>
    <w:qFormat/>
    <w:rsid w:val="00AB088A"/>
    <w:pPr>
      <w:spacing w:before="240" w:after="60"/>
      <w:jc w:val="center"/>
      <w:outlineLvl w:val="0"/>
    </w:pPr>
    <w:rPr>
      <w:rFonts w:ascii="Calibri Light" w:hAnsi="Calibri Light"/>
      <w:b/>
      <w:bCs/>
      <w:kern w:val="28"/>
      <w:sz w:val="32"/>
      <w:szCs w:val="32"/>
      <w:lang w:val="ru-RU"/>
    </w:rPr>
  </w:style>
  <w:style w:type="character" w:customStyle="1" w:styleId="a9">
    <w:name w:val="Название Знак"/>
    <w:basedOn w:val="a0"/>
    <w:link w:val="a8"/>
    <w:uiPriority w:val="10"/>
    <w:rsid w:val="00AB088A"/>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PYFbJ2B+DYolNLXZt+CQJfYbHsg=</DigestValue>
    </Reference>
    <Reference URI="#idOfficeObject" Type="http://www.w3.org/2000/09/xmldsig#Object">
      <DigestMethod Algorithm="http://www.w3.org/2000/09/xmldsig#sha1"/>
      <DigestValue>vUrwqr96v7IzlFNw9rISF0irZvc=</DigestValue>
    </Reference>
  </SignedInfo>
  <SignatureValue>
    tNouyXjkt2ZVIcBn+BnJTenVRJLcklmSuHH/HC3y+1/PHAjJbHyjLvqbqU5BEi05cne0RHWE
    kznzVmPF9LUmQb3j3hpxr/94R9Q129LJ+DcYcZ1NDDxTNcrhd0GoZfUuQLOlVt17A8m6xW82
    05lTGfUvIxfJhnol9GK2Y06UCPY=
  </SignatureValue>
  <KeyInfo>
    <KeyValue>
      <RSAKeyValue>
        <Modulus>
            vy1NNGEDFaq1hkeE0FnnmdVFLJyOgmdNajq1W8tGITWojGPUMX8kNfeURWTt9IAjUOnjisJc
            UgAACaNJ+7iSTBgwh7ahYmR8yBu9b4onaL8sBJfbU2W/DBqOAejcY3/YIE/MZLH/wl5kAdXo
            1QqsVo5VH2TbbeZtoZMBMS23QLE=
          </Modulus>
        <Exponent>AQAB</Exponent>
      </RSAKeyValue>
    </KeyValue>
    <X509Data>
      <X509Certificate>
          MIIDODCCAqGgAwIBAgIQWuKMcXA4fJRNQB0pYnawRDANBgkqhkiG9w0BAQUFADCB0TEhMB8G
          A1UEAx4YBBUEQAQ1BDwEOAQ9BDAAIAQdAC4EEgAuMSowKAYJKoZIhvcNAQkBFhttYmRvdS1k
          czUwQHNldmVyc2suZ292NzAucnUxOTA3BgNVBAoeMAQcBBEEFAQeBCMAIAAiBBQENQRCBEEE
          OgQ4BDkAIARBBDAENAAgIRYAIAA1ADAAIjFFMEMGA1UEBx48BCIEPgQ8BEEEOgQwBE8AIAQ+
          BDEEOwQwBEEEQgRMACwAIAQTBD4EQAQ+BDQAIAQhBDUEMgQ1BEAEQQQ6MB4XDTI0MDkwMzA5
          NDAyM1oXDTI1MDkwMzE1NDAyM1owgdExITAfBgNVBAMeGAQVBEAENQQ8BDgEPQQwACAEHQAu
          BBIALjEqMCgGCSqGSIb3DQEJARYbbWJkb3UtZHM1MEBzZXZlcnNrLmdvdjcwLnJ1MTkwNwYD
          VQQKHjAEHAQRBBQEHgQjACAAIgQUBDUEQgRBBDoEOAQ5ACAEQQQwBDQAICEWACAANQAwACIx
          RTBDBgNVBAcePAQiBD4EPARBBDoEMARPACAEPgQxBDsEMARBBEIETAAsACAEEwQ+BEAEPgQ0
          ACAEIQQ1BDIENQRABEEEOjCBnzANBgkqhkiG9w0BAQEFAAOBjQAwgYkCgYEAvy1NNGEDFaq1
          hkeE0FnnmdVFLJyOgmdNajq1W8tGITWojGPUMX8kNfeURWTt9IAjUOnjisJcUgAACaNJ+7iS
          TBgwh7ahYmR8yBu9b4onaL8sBJfbU2W/DBqOAejcY3/YIE/MZLH/wl5kAdXo1QqsVo5VH2Tb
          beZtoZMBMS23QLECAwEAAaMPMA0wCwYDVR0PBAQDAgbAMA0GCSqGSIb3DQEBBQUAA4GBAIxY
          QAkj5o+CKFs76Qr8YYgPjEuQ6a7U7baipoE4kYYo7pETTGAiK38dZIAE9ITAsWUrXySLWfdQ
          CyTLRJcD1OYn2duRzi1SiJ0ZEEotsTL1CjFNeJwVNf0V4pl0K8FpeWJ1bAYbsHZh2u5X4kGt
          Gpb2v4ZRbOrLPrx+Nz16nDnE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uj8cNzY7SPeW1ZQUso00Rr4ObyA=</DigestValue>
      </Reference>
      <Reference URI="/word/document.xml?ContentType=application/vnd.openxmlformats-officedocument.wordprocessingml.document.main+xml">
        <DigestMethod Algorithm="http://www.w3.org/2000/09/xmldsig#sha1"/>
        <DigestValue>Ik1VgoXxmZsrQCkWPyTbdgfummQ=</DigestValue>
      </Reference>
      <Reference URI="/word/fontTable.xml?ContentType=application/vnd.openxmlformats-officedocument.wordprocessingml.fontTable+xml">
        <DigestMethod Algorithm="http://www.w3.org/2000/09/xmldsig#sha1"/>
        <DigestValue>o3W6Zhff7fFg7StyqN1nVkUnTQs=</DigestValue>
      </Reference>
      <Reference URI="/word/media/image1.jpeg?ContentType=image/jpeg">
        <DigestMethod Algorithm="http://www.w3.org/2000/09/xmldsig#sha1"/>
        <DigestValue>NtJuW8xng321jNz3n/Key7iXUrk=</DigestValue>
      </Reference>
      <Reference URI="/word/settings.xml?ContentType=application/vnd.openxmlformats-officedocument.wordprocessingml.settings+xml">
        <DigestMethod Algorithm="http://www.w3.org/2000/09/xmldsig#sha1"/>
        <DigestValue>KeIEtYP0SAfxANK4dex8oIjQd5Q=</DigestValue>
      </Reference>
      <Reference URI="/word/styles.xml?ContentType=application/vnd.openxmlformats-officedocument.wordprocessingml.styles+xml">
        <DigestMethod Algorithm="http://www.w3.org/2000/09/xmldsig#sha1"/>
        <DigestValue>ozusltmHISrcHHPmqvdfydqdp9Y=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2024-12-26T04:52:33Z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 целостности содержания документа_Тема_2_2_10</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0</DocSecurity>
  <Lines>4</Lines>
  <Paragraphs>1</Paragraphs>
  <ScaleCrop>false</ScaleCrop>
  <Company>office 2007 rus ent:</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2024-09-17T09:23:00Z</dcterms:created>
  <dcterms:modified xsi:type="dcterms:W3CDTF">2024-12-26T04:52:00Z</dcterms:modified>
</cp:coreProperties>
</file>