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76"/>
        <w:gridCol w:w="3897"/>
      </w:tblGrid>
      <w:tr w:rsidR="00F829E6" w:rsidRPr="00F829E6" w14:paraId="71BAD4FB" w14:textId="77777777" w:rsidTr="005A0FE7">
        <w:trPr>
          <w:trHeight w:val="1276"/>
        </w:trPr>
        <w:tc>
          <w:tcPr>
            <w:tcW w:w="5776" w:type="dxa"/>
          </w:tcPr>
          <w:p w14:paraId="55E96AED" w14:textId="77777777" w:rsidR="0026101E" w:rsidRDefault="0026101E" w:rsidP="009F2E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7" w:type="dxa"/>
          </w:tcPr>
          <w:p w14:paraId="76B7E46E" w14:textId="77777777" w:rsidR="001703D1" w:rsidRPr="00F829E6" w:rsidRDefault="004B31E5" w:rsidP="009F2E09">
            <w:pPr>
              <w:pStyle w:val="TableParagraph"/>
              <w:spacing w:before="4"/>
              <w:jc w:val="right"/>
              <w:rPr>
                <w:sz w:val="24"/>
              </w:rPr>
            </w:pPr>
            <w:r w:rsidRPr="00F829E6">
              <w:rPr>
                <w:sz w:val="24"/>
              </w:rPr>
              <w:t>Утверждено</w:t>
            </w:r>
            <w:r w:rsidR="001703D1" w:rsidRPr="00F829E6">
              <w:rPr>
                <w:sz w:val="24"/>
              </w:rPr>
              <w:t>:</w:t>
            </w:r>
          </w:p>
          <w:p w14:paraId="07C3441B" w14:textId="77777777" w:rsidR="001703D1" w:rsidRPr="00F829E6" w:rsidRDefault="001703D1" w:rsidP="009F2E09">
            <w:pPr>
              <w:pStyle w:val="TableParagraph"/>
              <w:jc w:val="right"/>
              <w:rPr>
                <w:sz w:val="24"/>
              </w:rPr>
            </w:pPr>
            <w:r w:rsidRPr="00F829E6">
              <w:rPr>
                <w:sz w:val="24"/>
              </w:rPr>
              <w:t>Заведующий</w:t>
            </w:r>
            <w:r w:rsidRPr="00F829E6">
              <w:rPr>
                <w:spacing w:val="-3"/>
                <w:sz w:val="24"/>
              </w:rPr>
              <w:t xml:space="preserve"> </w:t>
            </w:r>
            <w:r w:rsidRPr="00F829E6">
              <w:rPr>
                <w:sz w:val="24"/>
              </w:rPr>
              <w:t>МБДОУ</w:t>
            </w:r>
          </w:p>
          <w:p w14:paraId="691861E6" w14:textId="713411ED" w:rsidR="001703D1" w:rsidRPr="00F829E6" w:rsidRDefault="001703D1" w:rsidP="009F2E09">
            <w:pPr>
              <w:pStyle w:val="TableParagraph"/>
              <w:jc w:val="right"/>
              <w:rPr>
                <w:sz w:val="24"/>
              </w:rPr>
            </w:pPr>
            <w:r w:rsidRPr="00F829E6">
              <w:rPr>
                <w:spacing w:val="-3"/>
                <w:sz w:val="24"/>
              </w:rPr>
              <w:t xml:space="preserve"> «Детский сад </w:t>
            </w:r>
            <w:r w:rsidRPr="00F829E6">
              <w:rPr>
                <w:sz w:val="24"/>
              </w:rPr>
              <w:t>№</w:t>
            </w:r>
            <w:r w:rsidRPr="00F829E6">
              <w:rPr>
                <w:spacing w:val="-1"/>
                <w:sz w:val="24"/>
              </w:rPr>
              <w:t xml:space="preserve"> </w:t>
            </w:r>
            <w:r w:rsidR="009F2E09" w:rsidRPr="00F829E6">
              <w:rPr>
                <w:sz w:val="24"/>
              </w:rPr>
              <w:t>5</w:t>
            </w:r>
            <w:r w:rsidR="00A4605C" w:rsidRPr="00F829E6">
              <w:rPr>
                <w:sz w:val="24"/>
              </w:rPr>
              <w:t>0</w:t>
            </w:r>
            <w:r w:rsidRPr="00F829E6">
              <w:rPr>
                <w:sz w:val="24"/>
              </w:rPr>
              <w:t>»</w:t>
            </w:r>
          </w:p>
          <w:p w14:paraId="6770A731" w14:textId="653C3C41" w:rsidR="001703D1" w:rsidRPr="00F829E6" w:rsidRDefault="005A0FE7" w:rsidP="009F2E09">
            <w:pPr>
              <w:pStyle w:val="TableParagraph"/>
              <w:tabs>
                <w:tab w:val="left" w:pos="2189"/>
              </w:tabs>
              <w:ind w:right="197"/>
              <w:jc w:val="right"/>
              <w:rPr>
                <w:sz w:val="24"/>
              </w:rPr>
            </w:pPr>
            <w:r w:rsidRPr="00F829E6">
              <w:rPr>
                <w:sz w:val="24"/>
                <w:u w:val="single"/>
              </w:rPr>
              <w:t xml:space="preserve">   </w:t>
            </w:r>
            <w:r w:rsidR="001703D1" w:rsidRPr="00F829E6">
              <w:rPr>
                <w:sz w:val="24"/>
                <w:u w:val="single"/>
              </w:rPr>
              <w:t xml:space="preserve"> </w:t>
            </w:r>
            <w:r w:rsidR="001703D1" w:rsidRPr="00F829E6">
              <w:rPr>
                <w:sz w:val="24"/>
                <w:u w:val="single"/>
              </w:rPr>
              <w:tab/>
            </w:r>
            <w:r w:rsidR="00A4605C" w:rsidRPr="00F829E6">
              <w:rPr>
                <w:sz w:val="24"/>
              </w:rPr>
              <w:t>Н.В. Еремина</w:t>
            </w:r>
          </w:p>
          <w:p w14:paraId="67CAFF8E" w14:textId="7C445325" w:rsidR="0026101E" w:rsidRPr="00F829E6" w:rsidRDefault="005A0FE7" w:rsidP="003160EB">
            <w:pPr>
              <w:pStyle w:val="TableParagraph"/>
              <w:tabs>
                <w:tab w:val="left" w:pos="1710"/>
              </w:tabs>
              <w:spacing w:line="240" w:lineRule="atLeast"/>
              <w:ind w:left="0"/>
              <w:jc w:val="center"/>
              <w:rPr>
                <w:sz w:val="24"/>
              </w:rPr>
            </w:pPr>
            <w:r w:rsidRPr="00F829E6">
              <w:rPr>
                <w:sz w:val="24"/>
              </w:rPr>
              <w:t xml:space="preserve">    </w:t>
            </w:r>
            <w:r w:rsidR="003160EB" w:rsidRPr="00F829E6">
              <w:rPr>
                <w:sz w:val="24"/>
              </w:rPr>
              <w:t xml:space="preserve">                  «____» </w:t>
            </w:r>
            <w:r w:rsidR="009F2E09" w:rsidRPr="00F829E6">
              <w:rPr>
                <w:sz w:val="24"/>
              </w:rPr>
              <w:t>_______</w:t>
            </w:r>
            <w:r w:rsidR="001703D1" w:rsidRPr="00F829E6">
              <w:rPr>
                <w:sz w:val="24"/>
              </w:rPr>
              <w:t>20</w:t>
            </w:r>
            <w:r w:rsidR="00F829E6" w:rsidRPr="00F829E6">
              <w:rPr>
                <w:sz w:val="24"/>
              </w:rPr>
              <w:t>___</w:t>
            </w:r>
            <w:r w:rsidR="001703D1" w:rsidRPr="00F829E6">
              <w:rPr>
                <w:sz w:val="24"/>
              </w:rPr>
              <w:t xml:space="preserve"> </w:t>
            </w:r>
          </w:p>
        </w:tc>
      </w:tr>
    </w:tbl>
    <w:p w14:paraId="27899EB1" w14:textId="77777777" w:rsidR="009F2E09" w:rsidRPr="0069114C" w:rsidRDefault="001703D1" w:rsidP="009F2E09">
      <w:pPr>
        <w:pStyle w:val="a3"/>
        <w:spacing w:before="122"/>
        <w:ind w:left="390" w:right="361"/>
        <w:jc w:val="center"/>
      </w:pPr>
      <w:r w:rsidRPr="0069114C">
        <w:t>Ключевые</w:t>
      </w:r>
      <w:r w:rsidRPr="0069114C">
        <w:rPr>
          <w:spacing w:val="-8"/>
        </w:rPr>
        <w:t xml:space="preserve"> </w:t>
      </w:r>
      <w:r w:rsidRPr="0069114C">
        <w:t>показатели</w:t>
      </w:r>
      <w:r w:rsidRPr="0069114C">
        <w:rPr>
          <w:spacing w:val="-7"/>
        </w:rPr>
        <w:t xml:space="preserve"> </w:t>
      </w:r>
      <w:r w:rsidRPr="0069114C">
        <w:t>эффективности</w:t>
      </w:r>
      <w:r w:rsidRPr="0069114C">
        <w:rPr>
          <w:spacing w:val="-6"/>
        </w:rPr>
        <w:t xml:space="preserve"> </w:t>
      </w:r>
      <w:r w:rsidRPr="0069114C">
        <w:t>функционирования</w:t>
      </w:r>
      <w:r w:rsidRPr="0069114C">
        <w:rPr>
          <w:spacing w:val="-7"/>
        </w:rPr>
        <w:t xml:space="preserve"> </w:t>
      </w:r>
      <w:r w:rsidRPr="0069114C">
        <w:t>антимонопольного</w:t>
      </w:r>
      <w:r w:rsidRPr="0069114C">
        <w:rPr>
          <w:spacing w:val="-6"/>
        </w:rPr>
        <w:t xml:space="preserve"> </w:t>
      </w:r>
      <w:r w:rsidRPr="0069114C">
        <w:t>комплаенса</w:t>
      </w:r>
      <w:r w:rsidRPr="0069114C">
        <w:rPr>
          <w:spacing w:val="-57"/>
        </w:rPr>
        <w:t xml:space="preserve"> </w:t>
      </w:r>
      <w:r w:rsidRPr="0069114C">
        <w:t>и методика оценки значений ключевых показателей эффективности для должностного</w:t>
      </w:r>
      <w:r w:rsidRPr="0069114C">
        <w:rPr>
          <w:spacing w:val="1"/>
        </w:rPr>
        <w:t xml:space="preserve"> </w:t>
      </w:r>
      <w:r w:rsidRPr="0069114C">
        <w:t>лица</w:t>
      </w:r>
      <w:r w:rsidRPr="0069114C">
        <w:rPr>
          <w:spacing w:val="-2"/>
        </w:rPr>
        <w:t xml:space="preserve"> </w:t>
      </w:r>
      <w:r w:rsidRPr="0069114C">
        <w:t>и для учреждения</w:t>
      </w:r>
      <w:r w:rsidRPr="0069114C">
        <w:rPr>
          <w:spacing w:val="-3"/>
        </w:rPr>
        <w:t xml:space="preserve"> </w:t>
      </w:r>
      <w:r w:rsidRPr="0069114C">
        <w:t>в</w:t>
      </w:r>
      <w:r w:rsidRPr="0069114C">
        <w:rPr>
          <w:spacing w:val="-1"/>
        </w:rPr>
        <w:t xml:space="preserve"> </w:t>
      </w:r>
      <w:r w:rsidRPr="0069114C">
        <w:t>целом.</w:t>
      </w:r>
    </w:p>
    <w:p w14:paraId="6599A95E" w14:textId="1AE61C25" w:rsidR="0026101E" w:rsidRPr="0069114C" w:rsidRDefault="00597BCF" w:rsidP="009F2E09">
      <w:pPr>
        <w:pStyle w:val="a3"/>
        <w:spacing w:line="240" w:lineRule="atLeast"/>
        <w:ind w:left="0" w:firstLine="709"/>
        <w:rPr>
          <w:sz w:val="22"/>
          <w:szCs w:val="22"/>
        </w:rPr>
      </w:pPr>
      <w:r w:rsidRPr="0069114C">
        <w:rPr>
          <w:sz w:val="22"/>
          <w:szCs w:val="22"/>
        </w:rPr>
        <w:t>1.</w:t>
      </w:r>
      <w:r w:rsidR="00583796" w:rsidRPr="0069114C">
        <w:rPr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Ключевые</w:t>
      </w:r>
      <w:r w:rsidR="001703D1" w:rsidRPr="0069114C">
        <w:rPr>
          <w:spacing w:val="-4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показатели</w:t>
      </w:r>
      <w:r w:rsidR="001703D1" w:rsidRPr="0069114C">
        <w:rPr>
          <w:spacing w:val="-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эффективности</w:t>
      </w:r>
      <w:r w:rsidR="001703D1" w:rsidRPr="0069114C">
        <w:rPr>
          <w:spacing w:val="-3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антимонопольного</w:t>
      </w:r>
      <w:r w:rsidR="001703D1" w:rsidRPr="0069114C">
        <w:rPr>
          <w:spacing w:val="-5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комплаенса</w:t>
      </w:r>
      <w:r w:rsidR="001703D1" w:rsidRPr="0069114C">
        <w:rPr>
          <w:spacing w:val="-4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как</w:t>
      </w:r>
      <w:r w:rsidR="001703D1" w:rsidRPr="0069114C">
        <w:rPr>
          <w:spacing w:val="-3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для</w:t>
      </w:r>
      <w:r w:rsidR="009F2E09" w:rsidRPr="0069114C">
        <w:rPr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должностного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лица,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так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и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для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ДО</w:t>
      </w:r>
      <w:r w:rsidR="00583796" w:rsidRPr="0069114C">
        <w:rPr>
          <w:sz w:val="22"/>
          <w:szCs w:val="22"/>
        </w:rPr>
        <w:t>У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в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целом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рассчитываются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в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целях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оценки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эффективности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функционирования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антимонопольного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комплаенса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в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соответствии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с</w:t>
      </w:r>
      <w:r w:rsidR="001703D1" w:rsidRPr="0069114C">
        <w:rPr>
          <w:spacing w:val="-57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Методикой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расчета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ключевых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показателей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эффективности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функционирования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в</w:t>
      </w:r>
      <w:r w:rsidR="001703D1" w:rsidRPr="0069114C">
        <w:rPr>
          <w:spacing w:val="-57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федеральном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органе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исполнительной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власти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антимонопольного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комплаенса</w:t>
      </w:r>
      <w:r w:rsidR="001703D1" w:rsidRPr="0069114C">
        <w:rPr>
          <w:spacing w:val="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(далее-</w:t>
      </w:r>
      <w:r w:rsidR="001703D1" w:rsidRPr="0069114C">
        <w:rPr>
          <w:spacing w:val="-57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Методика), разработанной Федеральной Антимонопольной Службой России (</w:t>
      </w:r>
      <w:r w:rsidR="00583796" w:rsidRPr="0069114C">
        <w:rPr>
          <w:sz w:val="22"/>
          <w:szCs w:val="22"/>
        </w:rPr>
        <w:t xml:space="preserve">далее </w:t>
      </w:r>
      <w:r w:rsidR="001703D1" w:rsidRPr="0069114C">
        <w:rPr>
          <w:sz w:val="22"/>
          <w:szCs w:val="22"/>
        </w:rPr>
        <w:t>-</w:t>
      </w:r>
      <w:r w:rsidR="00583796" w:rsidRPr="0069114C">
        <w:rPr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ФАС</w:t>
      </w:r>
      <w:r w:rsidR="001703D1" w:rsidRPr="0069114C">
        <w:rPr>
          <w:spacing w:val="-57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России)</w:t>
      </w:r>
      <w:r w:rsidR="001703D1" w:rsidRPr="0069114C">
        <w:rPr>
          <w:spacing w:val="-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и</w:t>
      </w:r>
      <w:r w:rsidR="001703D1" w:rsidRPr="0069114C">
        <w:rPr>
          <w:spacing w:val="-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утвержденной</w:t>
      </w:r>
      <w:r w:rsidR="001703D1" w:rsidRPr="0069114C">
        <w:rPr>
          <w:spacing w:val="-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приказом</w:t>
      </w:r>
      <w:r w:rsidR="001703D1" w:rsidRPr="0069114C">
        <w:rPr>
          <w:spacing w:val="-1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ФАС</w:t>
      </w:r>
      <w:r w:rsidR="001703D1" w:rsidRPr="0069114C">
        <w:rPr>
          <w:spacing w:val="-2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России от</w:t>
      </w:r>
      <w:r w:rsidR="001703D1" w:rsidRPr="0069114C">
        <w:rPr>
          <w:spacing w:val="-1"/>
          <w:sz w:val="22"/>
          <w:szCs w:val="22"/>
        </w:rPr>
        <w:t xml:space="preserve"> </w:t>
      </w:r>
      <w:r w:rsidR="0069114C" w:rsidRPr="0069114C">
        <w:rPr>
          <w:spacing w:val="-1"/>
          <w:sz w:val="22"/>
          <w:szCs w:val="22"/>
        </w:rPr>
        <w:t>27</w:t>
      </w:r>
      <w:r w:rsidR="001703D1" w:rsidRPr="0069114C">
        <w:rPr>
          <w:sz w:val="22"/>
          <w:szCs w:val="22"/>
        </w:rPr>
        <w:t>.</w:t>
      </w:r>
      <w:r w:rsidR="0069114C" w:rsidRPr="0069114C">
        <w:rPr>
          <w:sz w:val="22"/>
          <w:szCs w:val="22"/>
        </w:rPr>
        <w:t>1</w:t>
      </w:r>
      <w:r w:rsidR="001703D1" w:rsidRPr="0069114C">
        <w:rPr>
          <w:sz w:val="22"/>
          <w:szCs w:val="22"/>
        </w:rPr>
        <w:t>2.20</w:t>
      </w:r>
      <w:r w:rsidR="0069114C" w:rsidRPr="0069114C">
        <w:rPr>
          <w:sz w:val="22"/>
          <w:szCs w:val="22"/>
        </w:rPr>
        <w:t>22</w:t>
      </w:r>
      <w:r w:rsidR="001703D1" w:rsidRPr="0069114C">
        <w:rPr>
          <w:sz w:val="22"/>
          <w:szCs w:val="22"/>
        </w:rPr>
        <w:t xml:space="preserve"> №</w:t>
      </w:r>
      <w:r w:rsidR="001703D1" w:rsidRPr="0069114C">
        <w:rPr>
          <w:spacing w:val="-2"/>
          <w:sz w:val="22"/>
          <w:szCs w:val="22"/>
        </w:rPr>
        <w:t xml:space="preserve"> </w:t>
      </w:r>
      <w:r w:rsidR="001703D1" w:rsidRPr="0069114C">
        <w:rPr>
          <w:sz w:val="22"/>
          <w:szCs w:val="22"/>
        </w:rPr>
        <w:t>1</w:t>
      </w:r>
      <w:r w:rsidR="0069114C" w:rsidRPr="0069114C">
        <w:rPr>
          <w:sz w:val="22"/>
          <w:szCs w:val="22"/>
        </w:rPr>
        <w:t>0</w:t>
      </w:r>
      <w:r w:rsidR="001703D1" w:rsidRPr="0069114C">
        <w:rPr>
          <w:sz w:val="22"/>
          <w:szCs w:val="22"/>
        </w:rPr>
        <w:t>3</w:t>
      </w:r>
      <w:r w:rsidR="0069114C" w:rsidRPr="0069114C">
        <w:rPr>
          <w:sz w:val="22"/>
          <w:szCs w:val="22"/>
        </w:rPr>
        <w:t>4</w:t>
      </w:r>
      <w:r w:rsidR="001703D1" w:rsidRPr="0069114C">
        <w:rPr>
          <w:sz w:val="22"/>
          <w:szCs w:val="22"/>
        </w:rPr>
        <w:t>/</w:t>
      </w:r>
      <w:r w:rsidR="0069114C" w:rsidRPr="0069114C">
        <w:rPr>
          <w:sz w:val="22"/>
          <w:szCs w:val="22"/>
        </w:rPr>
        <w:t>22</w:t>
      </w:r>
      <w:r w:rsidR="001703D1" w:rsidRPr="0069114C">
        <w:rPr>
          <w:sz w:val="22"/>
          <w:szCs w:val="22"/>
        </w:rPr>
        <w:t>.</w:t>
      </w:r>
    </w:p>
    <w:p w14:paraId="53035669" w14:textId="3D3EB686" w:rsidR="00597BCF" w:rsidRPr="0069114C" w:rsidRDefault="00597BCF" w:rsidP="00597BCF">
      <w:pPr>
        <w:tabs>
          <w:tab w:val="left" w:pos="1023"/>
        </w:tabs>
        <w:spacing w:line="240" w:lineRule="atLeast"/>
        <w:ind w:firstLine="709"/>
        <w:jc w:val="both"/>
        <w:rPr>
          <w:szCs w:val="20"/>
        </w:rPr>
      </w:pPr>
      <w:r w:rsidRPr="0069114C">
        <w:rPr>
          <w:szCs w:val="20"/>
        </w:rPr>
        <w:t>2.</w:t>
      </w:r>
      <w:r w:rsidR="00583796" w:rsidRPr="0069114C">
        <w:rPr>
          <w:szCs w:val="20"/>
        </w:rPr>
        <w:t xml:space="preserve"> </w:t>
      </w:r>
      <w:r w:rsidR="001703D1" w:rsidRPr="0069114C">
        <w:rPr>
          <w:szCs w:val="20"/>
        </w:rPr>
        <w:t>Ключевыми показателями эффективности (далее КПЭ) антимонопольного</w:t>
      </w:r>
      <w:r w:rsidR="001703D1" w:rsidRPr="0069114C">
        <w:rPr>
          <w:spacing w:val="-57"/>
          <w:szCs w:val="20"/>
        </w:rPr>
        <w:t xml:space="preserve"> </w:t>
      </w:r>
      <w:r w:rsidR="001703D1" w:rsidRPr="0069114C">
        <w:rPr>
          <w:szCs w:val="20"/>
        </w:rPr>
        <w:t>комплаенса</w:t>
      </w:r>
      <w:r w:rsidR="001703D1" w:rsidRPr="0069114C">
        <w:rPr>
          <w:spacing w:val="-2"/>
          <w:szCs w:val="20"/>
        </w:rPr>
        <w:t xml:space="preserve"> </w:t>
      </w:r>
      <w:r w:rsidR="001703D1" w:rsidRPr="0069114C">
        <w:rPr>
          <w:szCs w:val="20"/>
        </w:rPr>
        <w:t xml:space="preserve">для </w:t>
      </w:r>
      <w:r w:rsidR="00583796" w:rsidRPr="0069114C">
        <w:rPr>
          <w:szCs w:val="20"/>
        </w:rPr>
        <w:t>ДОУ</w:t>
      </w:r>
      <w:r w:rsidR="001703D1" w:rsidRPr="0069114C">
        <w:rPr>
          <w:spacing w:val="-1"/>
          <w:szCs w:val="20"/>
        </w:rPr>
        <w:t xml:space="preserve"> </w:t>
      </w:r>
      <w:r w:rsidR="001703D1" w:rsidRPr="0069114C">
        <w:rPr>
          <w:szCs w:val="20"/>
        </w:rPr>
        <w:t>в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целом</w:t>
      </w:r>
      <w:r w:rsidR="001703D1" w:rsidRPr="0069114C">
        <w:rPr>
          <w:spacing w:val="-1"/>
          <w:szCs w:val="20"/>
        </w:rPr>
        <w:t xml:space="preserve"> </w:t>
      </w:r>
      <w:r w:rsidR="001703D1" w:rsidRPr="0069114C">
        <w:rPr>
          <w:szCs w:val="20"/>
        </w:rPr>
        <w:t>являются:</w:t>
      </w:r>
    </w:p>
    <w:p w14:paraId="4216DD20" w14:textId="3B41E2CC" w:rsidR="0026101E" w:rsidRPr="0069114C" w:rsidRDefault="00597BCF" w:rsidP="00597BCF">
      <w:pPr>
        <w:tabs>
          <w:tab w:val="left" w:pos="1023"/>
        </w:tabs>
        <w:spacing w:line="240" w:lineRule="atLeast"/>
        <w:ind w:firstLine="709"/>
        <w:jc w:val="both"/>
        <w:rPr>
          <w:szCs w:val="20"/>
        </w:rPr>
      </w:pPr>
      <w:r w:rsidRPr="0069114C">
        <w:rPr>
          <w:szCs w:val="20"/>
        </w:rPr>
        <w:t>2.1.</w:t>
      </w:r>
      <w:r w:rsidR="00583796" w:rsidRPr="0069114C">
        <w:rPr>
          <w:szCs w:val="20"/>
        </w:rPr>
        <w:t xml:space="preserve"> </w:t>
      </w:r>
      <w:r w:rsidR="001703D1" w:rsidRPr="0069114C">
        <w:rPr>
          <w:szCs w:val="20"/>
        </w:rPr>
        <w:t>Коэффициент снижения количества нарушений антимонопольного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законодательства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- КСН -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 xml:space="preserve">со стороны </w:t>
      </w:r>
      <w:r w:rsidR="00583796" w:rsidRPr="0069114C">
        <w:rPr>
          <w:szCs w:val="20"/>
        </w:rPr>
        <w:t>ДОУ</w:t>
      </w:r>
      <w:r w:rsidR="001703D1" w:rsidRPr="0069114C">
        <w:rPr>
          <w:szCs w:val="20"/>
        </w:rPr>
        <w:t xml:space="preserve"> (по сравнению с предыдущим годом).</w:t>
      </w:r>
      <w:r w:rsidR="001703D1" w:rsidRPr="0069114C">
        <w:rPr>
          <w:spacing w:val="-57"/>
          <w:szCs w:val="20"/>
        </w:rPr>
        <w:t xml:space="preserve"> </w:t>
      </w:r>
      <w:r w:rsidR="001703D1" w:rsidRPr="0069114C">
        <w:rPr>
          <w:szCs w:val="20"/>
        </w:rPr>
        <w:t>Рассчитывается</w:t>
      </w:r>
      <w:r w:rsidR="001703D1" w:rsidRPr="0069114C">
        <w:rPr>
          <w:spacing w:val="-1"/>
          <w:szCs w:val="20"/>
        </w:rPr>
        <w:t xml:space="preserve"> </w:t>
      </w:r>
      <w:r w:rsidR="001703D1" w:rsidRPr="0069114C">
        <w:rPr>
          <w:szCs w:val="20"/>
        </w:rPr>
        <w:t>по формуле: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19"/>
        <w:gridCol w:w="5105"/>
      </w:tblGrid>
      <w:tr w:rsidR="0026101E" w:rsidRPr="0069114C" w14:paraId="6536EBF2" w14:textId="77777777">
        <w:trPr>
          <w:trHeight w:val="1972"/>
        </w:trPr>
        <w:tc>
          <w:tcPr>
            <w:tcW w:w="4619" w:type="dxa"/>
          </w:tcPr>
          <w:p w14:paraId="022DEC72" w14:textId="77777777" w:rsidR="0026101E" w:rsidRPr="0069114C" w:rsidRDefault="001703D1">
            <w:pPr>
              <w:pStyle w:val="TableParagraph"/>
              <w:spacing w:line="266" w:lineRule="exact"/>
              <w:ind w:left="2217" w:right="1868"/>
              <w:jc w:val="center"/>
              <w:rPr>
                <w:i/>
                <w:szCs w:val="20"/>
              </w:rPr>
            </w:pPr>
            <w:r w:rsidRPr="0069114C">
              <w:rPr>
                <w:i/>
                <w:szCs w:val="20"/>
              </w:rPr>
              <w:t>КСН</w:t>
            </w:r>
          </w:p>
          <w:p w14:paraId="36D48065" w14:textId="10A9CC5C" w:rsidR="0026101E" w:rsidRPr="0069114C" w:rsidRDefault="001703D1">
            <w:pPr>
              <w:pStyle w:val="TableParagraph"/>
              <w:ind w:left="200" w:right="347"/>
              <w:rPr>
                <w:i/>
                <w:szCs w:val="20"/>
              </w:rPr>
            </w:pPr>
            <w:r w:rsidRPr="0069114C">
              <w:rPr>
                <w:i/>
                <w:szCs w:val="20"/>
              </w:rPr>
              <w:t>Коэффициент снижения количества</w:t>
            </w:r>
            <w:r w:rsidRPr="0069114C">
              <w:rPr>
                <w:i/>
                <w:spacing w:val="1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нарушений антимонопольного</w:t>
            </w:r>
            <w:r w:rsidRPr="0069114C">
              <w:rPr>
                <w:i/>
                <w:spacing w:val="1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 xml:space="preserve">законодательства со стороны </w:t>
            </w:r>
            <w:r w:rsidR="00583796" w:rsidRPr="0069114C">
              <w:rPr>
                <w:i/>
                <w:szCs w:val="20"/>
              </w:rPr>
              <w:t>ДОУ</w:t>
            </w:r>
            <w:r w:rsidRPr="0069114C">
              <w:rPr>
                <w:i/>
                <w:szCs w:val="20"/>
              </w:rPr>
              <w:t xml:space="preserve"> по</w:t>
            </w:r>
            <w:r w:rsidRPr="0069114C">
              <w:rPr>
                <w:i/>
                <w:spacing w:val="-58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сравнению</w:t>
            </w:r>
            <w:r w:rsidRPr="0069114C">
              <w:rPr>
                <w:i/>
                <w:spacing w:val="-1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с</w:t>
            </w:r>
            <w:r w:rsidRPr="0069114C">
              <w:rPr>
                <w:i/>
                <w:spacing w:val="-1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предыдущим</w:t>
            </w:r>
            <w:r w:rsidRPr="0069114C">
              <w:rPr>
                <w:i/>
                <w:spacing w:val="-1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годом.</w:t>
            </w:r>
          </w:p>
        </w:tc>
        <w:tc>
          <w:tcPr>
            <w:tcW w:w="5105" w:type="dxa"/>
          </w:tcPr>
          <w:p w14:paraId="114E7844" w14:textId="77777777" w:rsidR="0026101E" w:rsidRPr="0069114C" w:rsidRDefault="001703D1">
            <w:pPr>
              <w:pStyle w:val="TableParagraph"/>
              <w:spacing w:line="266" w:lineRule="exact"/>
              <w:ind w:left="2230" w:right="2034"/>
              <w:jc w:val="center"/>
              <w:rPr>
                <w:i/>
                <w:szCs w:val="20"/>
              </w:rPr>
            </w:pPr>
            <w:proofErr w:type="spellStart"/>
            <w:r w:rsidRPr="0069114C">
              <w:rPr>
                <w:i/>
                <w:szCs w:val="20"/>
              </w:rPr>
              <w:t>КНпред</w:t>
            </w:r>
            <w:proofErr w:type="spellEnd"/>
          </w:p>
          <w:p w14:paraId="0A687D75" w14:textId="05EFEF11" w:rsidR="0026101E" w:rsidRPr="0069114C" w:rsidRDefault="001703D1">
            <w:pPr>
              <w:pStyle w:val="TableParagraph"/>
              <w:spacing w:after="20"/>
              <w:ind w:left="367" w:right="259"/>
              <w:jc w:val="both"/>
              <w:rPr>
                <w:i/>
                <w:szCs w:val="20"/>
              </w:rPr>
            </w:pPr>
            <w:r w:rsidRPr="0069114C">
              <w:rPr>
                <w:i/>
                <w:szCs w:val="20"/>
              </w:rPr>
              <w:t>Количество нарушений антимонопольного</w:t>
            </w:r>
            <w:r w:rsidRPr="0069114C">
              <w:rPr>
                <w:i/>
                <w:spacing w:val="1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 xml:space="preserve">законодательства со стороны </w:t>
            </w:r>
            <w:r w:rsidR="00583796" w:rsidRPr="0069114C">
              <w:rPr>
                <w:i/>
                <w:szCs w:val="20"/>
              </w:rPr>
              <w:t>ДОУ</w:t>
            </w:r>
            <w:r w:rsidRPr="0069114C">
              <w:rPr>
                <w:i/>
                <w:szCs w:val="20"/>
              </w:rPr>
              <w:t xml:space="preserve"> в году,</w:t>
            </w:r>
            <w:r w:rsidRPr="0069114C">
              <w:rPr>
                <w:i/>
                <w:spacing w:val="-58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предшествующем</w:t>
            </w:r>
            <w:r w:rsidRPr="0069114C">
              <w:rPr>
                <w:i/>
                <w:spacing w:val="-2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отчетному</w:t>
            </w:r>
            <w:r w:rsidRPr="0069114C">
              <w:rPr>
                <w:i/>
                <w:spacing w:val="-2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году</w:t>
            </w:r>
          </w:p>
          <w:p w14:paraId="65A1A02F" w14:textId="77777777" w:rsidR="0026101E" w:rsidRPr="0069114C" w:rsidRDefault="009F2E09">
            <w:pPr>
              <w:pStyle w:val="TableParagraph"/>
              <w:spacing w:line="28" w:lineRule="exact"/>
              <w:ind w:left="338"/>
              <w:rPr>
                <w:sz w:val="2"/>
                <w:szCs w:val="20"/>
              </w:rPr>
            </w:pPr>
            <w:r w:rsidRPr="0069114C">
              <w:rPr>
                <w:noProof/>
                <w:sz w:val="2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47FD8D59" wp14:editId="65245E61">
                      <wp:extent cx="2938780" cy="18415"/>
                      <wp:effectExtent l="635" t="0" r="3810" b="444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8780" cy="18415"/>
                                <a:chOff x="0" y="0"/>
                                <a:chExt cx="4628" cy="29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28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4C2B94" id="Group 4" o:spid="_x0000_s1026" style="width:231.4pt;height:1.45pt;mso-position-horizontal-relative:char;mso-position-vertical-relative:line" coordsize="462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">
                      <v:rect id="Rectangle 5" o:spid="_x0000_s1027" style="position:absolute;width:462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048B0B23" w14:textId="53A56265" w:rsidR="0026101E" w:rsidRPr="0069114C" w:rsidRDefault="001703D1">
            <w:pPr>
              <w:pStyle w:val="TableParagraph"/>
              <w:spacing w:line="270" w:lineRule="exact"/>
              <w:ind w:left="367" w:right="511"/>
              <w:rPr>
                <w:i/>
                <w:szCs w:val="20"/>
              </w:rPr>
            </w:pPr>
            <w:r w:rsidRPr="0069114C">
              <w:rPr>
                <w:i/>
                <w:szCs w:val="20"/>
              </w:rPr>
              <w:t>Кноп – количество нарушений</w:t>
            </w:r>
            <w:r w:rsidRPr="0069114C">
              <w:rPr>
                <w:i/>
                <w:spacing w:val="1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антимонопольного</w:t>
            </w:r>
            <w:r w:rsidRPr="0069114C">
              <w:rPr>
                <w:i/>
                <w:spacing w:val="-8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зак</w:t>
            </w:r>
            <w:r w:rsidR="00583796" w:rsidRPr="0069114C">
              <w:rPr>
                <w:i/>
                <w:szCs w:val="20"/>
              </w:rPr>
              <w:t>о</w:t>
            </w:r>
            <w:r w:rsidRPr="0069114C">
              <w:rPr>
                <w:i/>
                <w:szCs w:val="20"/>
              </w:rPr>
              <w:t>н</w:t>
            </w:r>
            <w:r w:rsidR="00583796" w:rsidRPr="0069114C">
              <w:rPr>
                <w:i/>
                <w:szCs w:val="20"/>
              </w:rPr>
              <w:t>о</w:t>
            </w:r>
            <w:r w:rsidRPr="0069114C">
              <w:rPr>
                <w:i/>
                <w:szCs w:val="20"/>
              </w:rPr>
              <w:t>дательства</w:t>
            </w:r>
            <w:r w:rsidRPr="0069114C">
              <w:rPr>
                <w:i/>
                <w:spacing w:val="-7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со</w:t>
            </w:r>
            <w:r w:rsidRPr="0069114C">
              <w:rPr>
                <w:i/>
                <w:spacing w:val="-57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стороны</w:t>
            </w:r>
            <w:r w:rsidRPr="0069114C">
              <w:rPr>
                <w:i/>
                <w:spacing w:val="-1"/>
                <w:szCs w:val="20"/>
              </w:rPr>
              <w:t xml:space="preserve"> </w:t>
            </w:r>
            <w:r w:rsidR="00583796" w:rsidRPr="0069114C">
              <w:rPr>
                <w:i/>
                <w:szCs w:val="20"/>
              </w:rPr>
              <w:t>ДОУ</w:t>
            </w:r>
            <w:r w:rsidRPr="0069114C">
              <w:rPr>
                <w:i/>
                <w:spacing w:val="-2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в</w:t>
            </w:r>
            <w:r w:rsidRPr="0069114C">
              <w:rPr>
                <w:i/>
                <w:spacing w:val="-1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отчетном</w:t>
            </w:r>
            <w:r w:rsidRPr="0069114C">
              <w:rPr>
                <w:i/>
                <w:spacing w:val="-1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периоде</w:t>
            </w:r>
          </w:p>
        </w:tc>
      </w:tr>
    </w:tbl>
    <w:p w14:paraId="07067F87" w14:textId="028572F3" w:rsidR="0026101E" w:rsidRPr="0069114C" w:rsidRDefault="001703D1" w:rsidP="005A0FE7">
      <w:pPr>
        <w:pStyle w:val="a3"/>
        <w:ind w:left="0" w:firstLine="709"/>
        <w:rPr>
          <w:sz w:val="22"/>
          <w:szCs w:val="22"/>
        </w:rPr>
      </w:pPr>
      <w:r w:rsidRPr="0069114C">
        <w:rPr>
          <w:sz w:val="22"/>
          <w:szCs w:val="22"/>
        </w:rPr>
        <w:t>Под</w:t>
      </w:r>
      <w:r w:rsidRPr="0069114C">
        <w:rPr>
          <w:spacing w:val="-4"/>
          <w:sz w:val="22"/>
          <w:szCs w:val="22"/>
        </w:rPr>
        <w:t xml:space="preserve"> </w:t>
      </w:r>
      <w:r w:rsidRPr="0069114C">
        <w:rPr>
          <w:sz w:val="22"/>
          <w:szCs w:val="22"/>
        </w:rPr>
        <w:t>нарушением</w:t>
      </w:r>
      <w:r w:rsidRPr="0069114C">
        <w:rPr>
          <w:spacing w:val="-2"/>
          <w:sz w:val="22"/>
          <w:szCs w:val="22"/>
        </w:rPr>
        <w:t xml:space="preserve"> </w:t>
      </w:r>
      <w:r w:rsidRPr="0069114C">
        <w:rPr>
          <w:sz w:val="22"/>
          <w:szCs w:val="22"/>
        </w:rPr>
        <w:t>антимонопольного</w:t>
      </w:r>
      <w:r w:rsidRPr="0069114C">
        <w:rPr>
          <w:spacing w:val="-3"/>
          <w:sz w:val="22"/>
          <w:szCs w:val="22"/>
        </w:rPr>
        <w:t xml:space="preserve"> </w:t>
      </w:r>
      <w:r w:rsidRPr="0069114C">
        <w:rPr>
          <w:sz w:val="22"/>
          <w:szCs w:val="22"/>
        </w:rPr>
        <w:t>законодательства</w:t>
      </w:r>
      <w:r w:rsidRPr="0069114C">
        <w:rPr>
          <w:spacing w:val="-3"/>
          <w:sz w:val="22"/>
          <w:szCs w:val="22"/>
        </w:rPr>
        <w:t xml:space="preserve"> </w:t>
      </w:r>
      <w:r w:rsidRPr="0069114C">
        <w:rPr>
          <w:sz w:val="22"/>
          <w:szCs w:val="22"/>
        </w:rPr>
        <w:t>со</w:t>
      </w:r>
      <w:r w:rsidRPr="0069114C">
        <w:rPr>
          <w:spacing w:val="-2"/>
          <w:sz w:val="22"/>
          <w:szCs w:val="22"/>
        </w:rPr>
        <w:t xml:space="preserve"> </w:t>
      </w:r>
      <w:r w:rsidRPr="0069114C">
        <w:rPr>
          <w:sz w:val="22"/>
          <w:szCs w:val="22"/>
        </w:rPr>
        <w:t>стороны</w:t>
      </w:r>
      <w:r w:rsidRPr="0069114C">
        <w:rPr>
          <w:spacing w:val="-3"/>
          <w:sz w:val="22"/>
          <w:szCs w:val="22"/>
        </w:rPr>
        <w:t xml:space="preserve"> </w:t>
      </w:r>
      <w:r w:rsidR="00583796" w:rsidRPr="0069114C">
        <w:rPr>
          <w:sz w:val="22"/>
          <w:szCs w:val="22"/>
        </w:rPr>
        <w:t>ДОУ</w:t>
      </w:r>
      <w:r w:rsidRPr="0069114C">
        <w:rPr>
          <w:spacing w:val="-3"/>
          <w:sz w:val="22"/>
          <w:szCs w:val="22"/>
        </w:rPr>
        <w:t xml:space="preserve"> </w:t>
      </w:r>
      <w:r w:rsidRPr="0069114C">
        <w:rPr>
          <w:sz w:val="22"/>
          <w:szCs w:val="22"/>
        </w:rPr>
        <w:t>понимаются:</w:t>
      </w:r>
    </w:p>
    <w:p w14:paraId="1F572501" w14:textId="54036B81" w:rsidR="0026101E" w:rsidRPr="0069114C" w:rsidRDefault="005A0FE7" w:rsidP="005A0FE7">
      <w:pPr>
        <w:tabs>
          <w:tab w:val="left" w:pos="0"/>
        </w:tabs>
        <w:jc w:val="both"/>
        <w:rPr>
          <w:szCs w:val="20"/>
        </w:rPr>
      </w:pPr>
      <w:r w:rsidRPr="0069114C">
        <w:rPr>
          <w:szCs w:val="20"/>
        </w:rPr>
        <w:tab/>
        <w:t>-</w:t>
      </w:r>
      <w:r w:rsidR="001703D1" w:rsidRPr="0069114C">
        <w:rPr>
          <w:szCs w:val="20"/>
        </w:rPr>
        <w:t>возбужденные</w:t>
      </w:r>
      <w:r w:rsidR="001703D1" w:rsidRPr="0069114C">
        <w:rPr>
          <w:spacing w:val="-5"/>
          <w:szCs w:val="20"/>
        </w:rPr>
        <w:t xml:space="preserve"> </w:t>
      </w:r>
      <w:r w:rsidR="001703D1" w:rsidRPr="0069114C">
        <w:rPr>
          <w:szCs w:val="20"/>
        </w:rPr>
        <w:t>антимонопольным</w:t>
      </w:r>
      <w:r w:rsidR="001703D1" w:rsidRPr="0069114C">
        <w:rPr>
          <w:spacing w:val="-5"/>
          <w:szCs w:val="20"/>
        </w:rPr>
        <w:t xml:space="preserve"> </w:t>
      </w:r>
      <w:r w:rsidR="001703D1" w:rsidRPr="0069114C">
        <w:rPr>
          <w:szCs w:val="20"/>
        </w:rPr>
        <w:t>органом</w:t>
      </w:r>
      <w:r w:rsidR="001703D1" w:rsidRPr="0069114C">
        <w:rPr>
          <w:spacing w:val="-4"/>
          <w:szCs w:val="20"/>
        </w:rPr>
        <w:t xml:space="preserve"> </w:t>
      </w:r>
      <w:r w:rsidR="001703D1" w:rsidRPr="0069114C">
        <w:rPr>
          <w:szCs w:val="20"/>
        </w:rPr>
        <w:t>в</w:t>
      </w:r>
      <w:r w:rsidR="001703D1" w:rsidRPr="0069114C">
        <w:rPr>
          <w:spacing w:val="-4"/>
          <w:szCs w:val="20"/>
        </w:rPr>
        <w:t xml:space="preserve"> </w:t>
      </w:r>
      <w:r w:rsidR="001703D1" w:rsidRPr="0069114C">
        <w:rPr>
          <w:szCs w:val="20"/>
        </w:rPr>
        <w:t>отношении</w:t>
      </w:r>
      <w:r w:rsidR="001703D1" w:rsidRPr="0069114C">
        <w:rPr>
          <w:spacing w:val="-2"/>
          <w:szCs w:val="20"/>
        </w:rPr>
        <w:t xml:space="preserve"> </w:t>
      </w:r>
      <w:r w:rsidR="00583796" w:rsidRPr="0069114C">
        <w:rPr>
          <w:szCs w:val="20"/>
        </w:rPr>
        <w:t>ДОУ</w:t>
      </w:r>
      <w:r w:rsidR="001703D1" w:rsidRPr="0069114C">
        <w:rPr>
          <w:spacing w:val="-4"/>
          <w:szCs w:val="20"/>
        </w:rPr>
        <w:t xml:space="preserve"> </w:t>
      </w:r>
      <w:r w:rsidR="001703D1" w:rsidRPr="0069114C">
        <w:rPr>
          <w:szCs w:val="20"/>
        </w:rPr>
        <w:t>антимонопольные</w:t>
      </w:r>
      <w:r w:rsidR="001703D1" w:rsidRPr="0069114C">
        <w:rPr>
          <w:spacing w:val="-5"/>
          <w:szCs w:val="20"/>
        </w:rPr>
        <w:t xml:space="preserve"> </w:t>
      </w:r>
      <w:r w:rsidR="001703D1" w:rsidRPr="0069114C">
        <w:rPr>
          <w:szCs w:val="20"/>
        </w:rPr>
        <w:t>дела;</w:t>
      </w:r>
    </w:p>
    <w:p w14:paraId="6D334B5C" w14:textId="0D748E69" w:rsidR="0026101E" w:rsidRPr="0069114C" w:rsidRDefault="005A0FE7" w:rsidP="005A0FE7">
      <w:pPr>
        <w:tabs>
          <w:tab w:val="left" w:pos="487"/>
        </w:tabs>
        <w:jc w:val="both"/>
        <w:rPr>
          <w:szCs w:val="20"/>
        </w:rPr>
      </w:pPr>
      <w:r w:rsidRPr="0069114C">
        <w:rPr>
          <w:szCs w:val="20"/>
        </w:rPr>
        <w:tab/>
      </w:r>
      <w:r w:rsidRPr="0069114C">
        <w:rPr>
          <w:szCs w:val="20"/>
        </w:rPr>
        <w:tab/>
        <w:t>-</w:t>
      </w:r>
      <w:r w:rsidR="001703D1" w:rsidRPr="0069114C">
        <w:rPr>
          <w:szCs w:val="20"/>
        </w:rPr>
        <w:t xml:space="preserve">выданные </w:t>
      </w:r>
      <w:r w:rsidR="00583796" w:rsidRPr="0069114C">
        <w:rPr>
          <w:szCs w:val="20"/>
        </w:rPr>
        <w:t>ДОУ</w:t>
      </w:r>
      <w:r w:rsidR="001703D1" w:rsidRPr="0069114C">
        <w:rPr>
          <w:szCs w:val="20"/>
        </w:rPr>
        <w:t xml:space="preserve"> антимонопольным органом предупреждения о прекращении действий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(бездействия), об отмене или изменении актов, которые содержат признаки нарушения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антимонопольного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законодательства,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либо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об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устранении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причин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и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условий,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способствовавших возникновению такого нарушения, и о принятии мер по устранению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последствий</w:t>
      </w:r>
      <w:r w:rsidR="001703D1" w:rsidRPr="0069114C">
        <w:rPr>
          <w:spacing w:val="-1"/>
          <w:szCs w:val="20"/>
        </w:rPr>
        <w:t xml:space="preserve"> </w:t>
      </w:r>
      <w:r w:rsidR="001703D1" w:rsidRPr="0069114C">
        <w:rPr>
          <w:szCs w:val="20"/>
        </w:rPr>
        <w:t>такого нарушения;</w:t>
      </w:r>
    </w:p>
    <w:p w14:paraId="63DF0ADF" w14:textId="194AD47F" w:rsidR="00597BCF" w:rsidRDefault="005A0FE7" w:rsidP="005A0FE7">
      <w:pPr>
        <w:tabs>
          <w:tab w:val="left" w:pos="521"/>
        </w:tabs>
        <w:jc w:val="both"/>
        <w:rPr>
          <w:szCs w:val="20"/>
        </w:rPr>
      </w:pPr>
      <w:r w:rsidRPr="0069114C">
        <w:rPr>
          <w:szCs w:val="20"/>
        </w:rPr>
        <w:tab/>
      </w:r>
      <w:r w:rsidRPr="0069114C">
        <w:rPr>
          <w:szCs w:val="20"/>
        </w:rPr>
        <w:tab/>
        <w:t>-</w:t>
      </w:r>
      <w:r w:rsidR="001703D1" w:rsidRPr="0069114C">
        <w:rPr>
          <w:szCs w:val="20"/>
        </w:rPr>
        <w:t>направленные</w:t>
      </w:r>
      <w:r w:rsidR="001703D1" w:rsidRPr="0069114C">
        <w:rPr>
          <w:spacing w:val="1"/>
          <w:szCs w:val="20"/>
        </w:rPr>
        <w:t xml:space="preserve"> </w:t>
      </w:r>
      <w:r w:rsidR="00583796" w:rsidRPr="0069114C">
        <w:rPr>
          <w:szCs w:val="20"/>
        </w:rPr>
        <w:t>ДОУ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антимонопольным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органом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предостережения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о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недопустимости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совершения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действий,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которые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могут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привести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к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нарушению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антимонопольного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законодательства.</w:t>
      </w:r>
    </w:p>
    <w:p w14:paraId="66C6CA7A" w14:textId="40B56CA9" w:rsidR="005628EB" w:rsidRPr="0069114C" w:rsidRDefault="005628EB" w:rsidP="005A0FE7">
      <w:pPr>
        <w:tabs>
          <w:tab w:val="left" w:pos="521"/>
        </w:tabs>
        <w:jc w:val="both"/>
        <w:rPr>
          <w:szCs w:val="20"/>
        </w:rPr>
      </w:pPr>
      <w:r>
        <w:tab/>
      </w:r>
      <w:r>
        <w:t>Согласно рекомендации, изложенной в письме Федеральной антимонопольной службы России от 18.06.2019 № ИА/51052/19 «О применении Методики расчета ключевых показателей эффективности функционирования антимонопольного комплаенса», в случае если в отчетном периоде отсутствовали нарушения антимонопольного законодательства, значение числителя или знаменателя (соответственно) рекомендуется принимать равным единице</w:t>
      </w:r>
    </w:p>
    <w:p w14:paraId="7EB0EFFD" w14:textId="7EE9CA20" w:rsidR="00597BCF" w:rsidRPr="0069114C" w:rsidRDefault="00597BCF" w:rsidP="005A0FE7">
      <w:pPr>
        <w:tabs>
          <w:tab w:val="left" w:pos="0"/>
        </w:tabs>
        <w:jc w:val="both"/>
        <w:rPr>
          <w:szCs w:val="20"/>
        </w:rPr>
      </w:pPr>
      <w:r w:rsidRPr="0069114C">
        <w:rPr>
          <w:szCs w:val="20"/>
        </w:rPr>
        <w:tab/>
      </w:r>
      <w:r w:rsidR="001703D1" w:rsidRPr="0069114C">
        <w:rPr>
          <w:szCs w:val="20"/>
        </w:rPr>
        <w:t>Значение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КПЭ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«Коэффициент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снижения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количества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нарушений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 xml:space="preserve">антимонопольного законодательства со стороны </w:t>
      </w:r>
      <w:r w:rsidR="00583796" w:rsidRPr="0069114C">
        <w:rPr>
          <w:szCs w:val="20"/>
        </w:rPr>
        <w:t>ДОУ</w:t>
      </w:r>
      <w:r w:rsidR="001703D1" w:rsidRPr="0069114C">
        <w:rPr>
          <w:szCs w:val="20"/>
        </w:rPr>
        <w:t xml:space="preserve"> по сравнению с предшествующим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годом»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(показатель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КСН)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равное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или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более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1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(единицы)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свидетельствует</w:t>
      </w:r>
      <w:r w:rsidR="001703D1" w:rsidRPr="0069114C">
        <w:rPr>
          <w:spacing w:val="61"/>
          <w:szCs w:val="20"/>
        </w:rPr>
        <w:t xml:space="preserve"> </w:t>
      </w:r>
      <w:r w:rsidR="001703D1" w:rsidRPr="0069114C">
        <w:rPr>
          <w:szCs w:val="20"/>
        </w:rPr>
        <w:t>об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эффективно</w:t>
      </w:r>
      <w:r w:rsidRPr="0069114C">
        <w:rPr>
          <w:szCs w:val="20"/>
        </w:rPr>
        <w:t>сти антимонопольного комплаенса.</w:t>
      </w:r>
    </w:p>
    <w:p w14:paraId="64F3BB16" w14:textId="070FF6E1" w:rsidR="0026101E" w:rsidRPr="0069114C" w:rsidRDefault="00597BCF" w:rsidP="005A0FE7">
      <w:pPr>
        <w:tabs>
          <w:tab w:val="left" w:pos="709"/>
        </w:tabs>
        <w:jc w:val="both"/>
        <w:rPr>
          <w:szCs w:val="20"/>
        </w:rPr>
      </w:pPr>
      <w:r w:rsidRPr="0069114C">
        <w:rPr>
          <w:szCs w:val="20"/>
        </w:rPr>
        <w:tab/>
      </w:r>
      <w:r w:rsidR="00EA2E9C">
        <w:rPr>
          <w:szCs w:val="20"/>
        </w:rPr>
        <w:t>3</w:t>
      </w:r>
      <w:r w:rsidRPr="0069114C">
        <w:rPr>
          <w:szCs w:val="20"/>
        </w:rPr>
        <w:t>.</w:t>
      </w:r>
      <w:r w:rsidR="00583796" w:rsidRPr="0069114C">
        <w:rPr>
          <w:szCs w:val="20"/>
        </w:rPr>
        <w:t xml:space="preserve"> </w:t>
      </w:r>
      <w:r w:rsidR="001703D1" w:rsidRPr="0069114C">
        <w:rPr>
          <w:szCs w:val="20"/>
        </w:rPr>
        <w:t>Для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должностного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лица</w:t>
      </w:r>
      <w:r w:rsidR="001703D1" w:rsidRPr="0069114C">
        <w:rPr>
          <w:spacing w:val="1"/>
          <w:szCs w:val="20"/>
        </w:rPr>
        <w:t xml:space="preserve"> </w:t>
      </w:r>
      <w:r w:rsidR="00583796" w:rsidRPr="0069114C">
        <w:rPr>
          <w:szCs w:val="20"/>
        </w:rPr>
        <w:t>ДОУ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рассчитывается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КПЭ: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−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доля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сотрудников</w:t>
      </w:r>
      <w:r w:rsidR="001703D1" w:rsidRPr="0069114C">
        <w:rPr>
          <w:spacing w:val="1"/>
          <w:szCs w:val="20"/>
        </w:rPr>
        <w:t xml:space="preserve"> </w:t>
      </w:r>
      <w:r w:rsidR="00583796" w:rsidRPr="0069114C">
        <w:rPr>
          <w:szCs w:val="20"/>
        </w:rPr>
        <w:t>ДОУ</w:t>
      </w:r>
      <w:r w:rsidR="001703D1" w:rsidRPr="0069114C">
        <w:rPr>
          <w:szCs w:val="20"/>
        </w:rPr>
        <w:t>,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в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отношении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которых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были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проведены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обучающие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мероприятия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по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антимонопольному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законодательству</w:t>
      </w:r>
      <w:r w:rsidR="001703D1" w:rsidRPr="0069114C">
        <w:rPr>
          <w:spacing w:val="-1"/>
          <w:szCs w:val="20"/>
        </w:rPr>
        <w:t xml:space="preserve"> </w:t>
      </w:r>
      <w:r w:rsidR="001703D1" w:rsidRPr="0069114C">
        <w:rPr>
          <w:szCs w:val="20"/>
        </w:rPr>
        <w:t>и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антимонопольному комплаенсу.</w:t>
      </w:r>
    </w:p>
    <w:p w14:paraId="14084699" w14:textId="77777777" w:rsidR="0026101E" w:rsidRPr="0069114C" w:rsidRDefault="001703D1">
      <w:pPr>
        <w:pStyle w:val="a3"/>
        <w:spacing w:before="73" w:after="11"/>
        <w:jc w:val="left"/>
        <w:rPr>
          <w:sz w:val="22"/>
          <w:szCs w:val="22"/>
        </w:rPr>
      </w:pPr>
      <w:r w:rsidRPr="0069114C">
        <w:rPr>
          <w:sz w:val="22"/>
          <w:szCs w:val="22"/>
        </w:rPr>
        <w:t>Рассчитывается</w:t>
      </w:r>
      <w:r w:rsidRPr="0069114C">
        <w:rPr>
          <w:spacing w:val="-3"/>
          <w:sz w:val="22"/>
          <w:szCs w:val="22"/>
        </w:rPr>
        <w:t xml:space="preserve"> </w:t>
      </w:r>
      <w:r w:rsidRPr="0069114C">
        <w:rPr>
          <w:sz w:val="22"/>
          <w:szCs w:val="22"/>
        </w:rPr>
        <w:t>по</w:t>
      </w:r>
      <w:r w:rsidRPr="0069114C">
        <w:rPr>
          <w:spacing w:val="-2"/>
          <w:sz w:val="22"/>
          <w:szCs w:val="22"/>
        </w:rPr>
        <w:t xml:space="preserve"> </w:t>
      </w:r>
      <w:r w:rsidRPr="0069114C">
        <w:rPr>
          <w:sz w:val="22"/>
          <w:szCs w:val="22"/>
        </w:rPr>
        <w:t>формуле: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61"/>
        <w:gridCol w:w="4948"/>
      </w:tblGrid>
      <w:tr w:rsidR="0026101E" w:rsidRPr="0069114C" w14:paraId="66BE47C6" w14:textId="77777777" w:rsidTr="0069114C">
        <w:trPr>
          <w:trHeight w:val="80"/>
        </w:trPr>
        <w:tc>
          <w:tcPr>
            <w:tcW w:w="4761" w:type="dxa"/>
          </w:tcPr>
          <w:p w14:paraId="5CB3E9FA" w14:textId="77777777" w:rsidR="001A69C8" w:rsidRPr="0069114C" w:rsidRDefault="001A69C8">
            <w:pPr>
              <w:pStyle w:val="TableParagraph"/>
              <w:spacing w:line="266" w:lineRule="exact"/>
              <w:ind w:left="2249" w:right="2038"/>
              <w:jc w:val="center"/>
              <w:rPr>
                <w:i/>
                <w:szCs w:val="20"/>
              </w:rPr>
            </w:pPr>
          </w:p>
          <w:p w14:paraId="6A20A8B5" w14:textId="77777777" w:rsidR="001A69C8" w:rsidRPr="0069114C" w:rsidRDefault="001A69C8">
            <w:pPr>
              <w:pStyle w:val="TableParagraph"/>
              <w:spacing w:line="266" w:lineRule="exact"/>
              <w:ind w:left="2249" w:right="2038"/>
              <w:jc w:val="center"/>
              <w:rPr>
                <w:i/>
                <w:szCs w:val="20"/>
              </w:rPr>
            </w:pPr>
          </w:p>
          <w:p w14:paraId="32C60DCD" w14:textId="77777777" w:rsidR="001A69C8" w:rsidRPr="0069114C" w:rsidRDefault="001A69C8">
            <w:pPr>
              <w:pStyle w:val="TableParagraph"/>
              <w:spacing w:line="266" w:lineRule="exact"/>
              <w:ind w:left="2249" w:right="2038"/>
              <w:jc w:val="center"/>
              <w:rPr>
                <w:i/>
                <w:szCs w:val="20"/>
              </w:rPr>
            </w:pPr>
          </w:p>
          <w:p w14:paraId="1C891FD8" w14:textId="01F518D3" w:rsidR="0026101E" w:rsidRPr="0069114C" w:rsidRDefault="001703D1">
            <w:pPr>
              <w:pStyle w:val="TableParagraph"/>
              <w:spacing w:line="266" w:lineRule="exact"/>
              <w:ind w:left="2249" w:right="2038"/>
              <w:jc w:val="center"/>
              <w:rPr>
                <w:i/>
                <w:szCs w:val="20"/>
              </w:rPr>
            </w:pPr>
            <w:proofErr w:type="spellStart"/>
            <w:r w:rsidRPr="0069114C">
              <w:rPr>
                <w:i/>
                <w:szCs w:val="20"/>
              </w:rPr>
              <w:t>ДСо</w:t>
            </w:r>
            <w:proofErr w:type="spellEnd"/>
          </w:p>
          <w:p w14:paraId="53976727" w14:textId="2B6D43DA" w:rsidR="0026101E" w:rsidRPr="0069114C" w:rsidRDefault="001703D1">
            <w:pPr>
              <w:pStyle w:val="TableParagraph"/>
              <w:ind w:left="200" w:right="205"/>
              <w:rPr>
                <w:i/>
                <w:szCs w:val="20"/>
              </w:rPr>
            </w:pPr>
            <w:r w:rsidRPr="0069114C">
              <w:rPr>
                <w:i/>
                <w:szCs w:val="20"/>
              </w:rPr>
              <w:t xml:space="preserve">доля сотрудников </w:t>
            </w:r>
            <w:r w:rsidR="00583796" w:rsidRPr="0069114C">
              <w:rPr>
                <w:i/>
                <w:szCs w:val="20"/>
              </w:rPr>
              <w:t>ДОУ</w:t>
            </w:r>
            <w:r w:rsidRPr="0069114C">
              <w:rPr>
                <w:i/>
                <w:szCs w:val="20"/>
              </w:rPr>
              <w:t>, с которыми были</w:t>
            </w:r>
            <w:r w:rsidRPr="0069114C">
              <w:rPr>
                <w:i/>
                <w:spacing w:val="-58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проведены обучающие мероприятия по</w:t>
            </w:r>
            <w:r w:rsidRPr="0069114C">
              <w:rPr>
                <w:i/>
                <w:spacing w:val="1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антимонопольному законодательству и</w:t>
            </w:r>
            <w:r w:rsidRPr="0069114C">
              <w:rPr>
                <w:i/>
                <w:spacing w:val="1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антимонопольному</w:t>
            </w:r>
            <w:r w:rsidRPr="0069114C">
              <w:rPr>
                <w:i/>
                <w:spacing w:val="-1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комплаенсу</w:t>
            </w:r>
          </w:p>
        </w:tc>
        <w:tc>
          <w:tcPr>
            <w:tcW w:w="4948" w:type="dxa"/>
          </w:tcPr>
          <w:p w14:paraId="725D1A28" w14:textId="77777777" w:rsidR="0026101E" w:rsidRPr="0069114C" w:rsidRDefault="001703D1">
            <w:pPr>
              <w:pStyle w:val="TableParagraph"/>
              <w:spacing w:line="266" w:lineRule="exact"/>
              <w:ind w:left="268" w:right="198"/>
              <w:jc w:val="center"/>
              <w:rPr>
                <w:i/>
                <w:szCs w:val="20"/>
              </w:rPr>
            </w:pPr>
            <w:proofErr w:type="spellStart"/>
            <w:r w:rsidRPr="0069114C">
              <w:rPr>
                <w:i/>
                <w:szCs w:val="20"/>
              </w:rPr>
              <w:t>КСо</w:t>
            </w:r>
            <w:proofErr w:type="spellEnd"/>
          </w:p>
          <w:p w14:paraId="78C16C4F" w14:textId="77777777" w:rsidR="0026101E" w:rsidRPr="0069114C" w:rsidRDefault="001703D1">
            <w:pPr>
              <w:pStyle w:val="TableParagraph"/>
              <w:ind w:left="268" w:right="198"/>
              <w:jc w:val="center"/>
              <w:rPr>
                <w:i/>
                <w:szCs w:val="20"/>
              </w:rPr>
            </w:pPr>
            <w:r w:rsidRPr="0069114C">
              <w:rPr>
                <w:i/>
                <w:szCs w:val="20"/>
              </w:rPr>
              <w:t>количество</w:t>
            </w:r>
            <w:r w:rsidRPr="0069114C">
              <w:rPr>
                <w:i/>
                <w:spacing w:val="-3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сотрудников</w:t>
            </w:r>
            <w:r w:rsidRPr="0069114C">
              <w:rPr>
                <w:i/>
                <w:spacing w:val="-2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ДОУ,</w:t>
            </w:r>
            <w:r w:rsidRPr="0069114C">
              <w:rPr>
                <w:i/>
                <w:spacing w:val="-4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с</w:t>
            </w:r>
            <w:r w:rsidRPr="0069114C">
              <w:rPr>
                <w:i/>
                <w:spacing w:val="-4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которыми</w:t>
            </w:r>
            <w:r w:rsidRPr="0069114C">
              <w:rPr>
                <w:i/>
                <w:spacing w:val="-57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были проведены обучающие мероприятия</w:t>
            </w:r>
            <w:r w:rsidRPr="0069114C">
              <w:rPr>
                <w:i/>
                <w:spacing w:val="1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по антимонопольному законодательству и</w:t>
            </w:r>
            <w:r w:rsidRPr="0069114C">
              <w:rPr>
                <w:i/>
                <w:spacing w:val="-57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антимонопольному</w:t>
            </w:r>
            <w:r w:rsidRPr="0069114C">
              <w:rPr>
                <w:i/>
                <w:spacing w:val="-1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комплаенсу</w:t>
            </w:r>
          </w:p>
          <w:p w14:paraId="53FA7502" w14:textId="77777777" w:rsidR="0026101E" w:rsidRPr="0069114C" w:rsidRDefault="009F2E09">
            <w:pPr>
              <w:pStyle w:val="TableParagraph"/>
              <w:spacing w:line="20" w:lineRule="exact"/>
              <w:ind w:left="285"/>
              <w:rPr>
                <w:sz w:val="2"/>
                <w:szCs w:val="20"/>
              </w:rPr>
            </w:pPr>
            <w:r w:rsidRPr="0069114C">
              <w:rPr>
                <w:noProof/>
                <w:sz w:val="2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3F45A148" wp14:editId="6D490C2A">
                      <wp:extent cx="2819400" cy="6350"/>
                      <wp:effectExtent l="9525" t="4445" r="9525" b="825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610EBE" id="Group 2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">
                      <v:line id="Line 3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" strokeweight=".17356mm"/>
                      <w10:anchorlock/>
                    </v:group>
                  </w:pict>
                </mc:Fallback>
              </mc:AlternateContent>
            </w:r>
          </w:p>
          <w:p w14:paraId="4A67B32E" w14:textId="77777777" w:rsidR="0026101E" w:rsidRPr="0069114C" w:rsidRDefault="001703D1">
            <w:pPr>
              <w:pStyle w:val="TableParagraph"/>
              <w:ind w:left="266" w:right="198"/>
              <w:jc w:val="center"/>
              <w:rPr>
                <w:i/>
                <w:szCs w:val="20"/>
              </w:rPr>
            </w:pPr>
            <w:proofErr w:type="spellStart"/>
            <w:r w:rsidRPr="0069114C">
              <w:rPr>
                <w:i/>
                <w:szCs w:val="20"/>
              </w:rPr>
              <w:t>КСобщ</w:t>
            </w:r>
            <w:proofErr w:type="spellEnd"/>
          </w:p>
          <w:p w14:paraId="0751C34E" w14:textId="793D7D7A" w:rsidR="0026101E" w:rsidRPr="0069114C" w:rsidRDefault="001703D1">
            <w:pPr>
              <w:pStyle w:val="TableParagraph"/>
              <w:spacing w:line="270" w:lineRule="atLeast"/>
              <w:ind w:left="225" w:right="419"/>
              <w:rPr>
                <w:i/>
                <w:szCs w:val="20"/>
              </w:rPr>
            </w:pPr>
            <w:r w:rsidRPr="0069114C">
              <w:rPr>
                <w:i/>
                <w:szCs w:val="20"/>
              </w:rPr>
              <w:t xml:space="preserve">общее количество сотрудников </w:t>
            </w:r>
            <w:r w:rsidR="00583796" w:rsidRPr="0069114C">
              <w:rPr>
                <w:i/>
                <w:szCs w:val="20"/>
              </w:rPr>
              <w:t>ДОУ</w:t>
            </w:r>
            <w:r w:rsidRPr="0069114C">
              <w:rPr>
                <w:i/>
                <w:szCs w:val="20"/>
              </w:rPr>
              <w:t>, чьи</w:t>
            </w:r>
            <w:r w:rsidRPr="0069114C">
              <w:rPr>
                <w:i/>
                <w:spacing w:val="-57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трудовые (должностные) обязанности</w:t>
            </w:r>
            <w:r w:rsidRPr="0069114C">
              <w:rPr>
                <w:i/>
                <w:spacing w:val="1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предусматривают выполнение функций,</w:t>
            </w:r>
            <w:r w:rsidRPr="0069114C">
              <w:rPr>
                <w:i/>
                <w:spacing w:val="1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связанных с рисками нарушения</w:t>
            </w:r>
            <w:r w:rsidRPr="0069114C">
              <w:rPr>
                <w:i/>
                <w:spacing w:val="1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антимонопольного</w:t>
            </w:r>
            <w:r w:rsidRPr="0069114C">
              <w:rPr>
                <w:i/>
                <w:spacing w:val="-3"/>
                <w:szCs w:val="20"/>
              </w:rPr>
              <w:t xml:space="preserve"> </w:t>
            </w:r>
            <w:r w:rsidRPr="0069114C">
              <w:rPr>
                <w:i/>
                <w:szCs w:val="20"/>
              </w:rPr>
              <w:t>законодательства</w:t>
            </w:r>
          </w:p>
        </w:tc>
      </w:tr>
    </w:tbl>
    <w:p w14:paraId="2CD458DD" w14:textId="77777777" w:rsidR="0026101E" w:rsidRPr="0069114C" w:rsidRDefault="0026101E">
      <w:pPr>
        <w:pStyle w:val="a3"/>
        <w:ind w:left="0"/>
        <w:jc w:val="left"/>
        <w:rPr>
          <w:szCs w:val="22"/>
        </w:rPr>
      </w:pPr>
    </w:p>
    <w:p w14:paraId="6961D945" w14:textId="3A50D34E" w:rsidR="0026101E" w:rsidRPr="0069114C" w:rsidRDefault="00597BCF" w:rsidP="00597BCF">
      <w:pPr>
        <w:tabs>
          <w:tab w:val="left" w:pos="758"/>
        </w:tabs>
        <w:spacing w:line="240" w:lineRule="atLeast"/>
        <w:ind w:left="-59"/>
        <w:jc w:val="both"/>
        <w:rPr>
          <w:szCs w:val="20"/>
        </w:rPr>
      </w:pPr>
      <w:r w:rsidRPr="0069114C">
        <w:rPr>
          <w:szCs w:val="20"/>
        </w:rPr>
        <w:tab/>
      </w:r>
      <w:r w:rsidR="00EA2E9C">
        <w:rPr>
          <w:szCs w:val="20"/>
        </w:rPr>
        <w:t>3</w:t>
      </w:r>
      <w:r w:rsidRPr="0069114C">
        <w:rPr>
          <w:szCs w:val="20"/>
        </w:rPr>
        <w:t>.1.</w:t>
      </w:r>
      <w:r w:rsidR="001703D1" w:rsidRPr="0069114C">
        <w:rPr>
          <w:szCs w:val="20"/>
        </w:rPr>
        <w:t>Оценка значений КПЭ антимонопольного законодательства со стороны учреждения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 xml:space="preserve">(по </w:t>
      </w:r>
      <w:r w:rsidR="001703D1" w:rsidRPr="0069114C">
        <w:rPr>
          <w:szCs w:val="20"/>
        </w:rPr>
        <w:lastRenderedPageBreak/>
        <w:t>сравнению с предыдущим годом) Ежегодная оценка значений ключевого показателя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для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ДОУ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«коэффициент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снижения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количества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нарушений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антимонопольного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законодательства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со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стороны</w:t>
      </w:r>
      <w:r w:rsidR="001703D1" w:rsidRPr="0069114C">
        <w:rPr>
          <w:spacing w:val="1"/>
          <w:szCs w:val="20"/>
        </w:rPr>
        <w:t xml:space="preserve"> </w:t>
      </w:r>
      <w:r w:rsidR="00583796" w:rsidRPr="0069114C">
        <w:rPr>
          <w:szCs w:val="20"/>
        </w:rPr>
        <w:t>ДОУ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(по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сравнению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с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предыдущим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годом)»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призвана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обеспечить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понимание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об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эффективности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функционирования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антимонопольного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 xml:space="preserve">комплаенса в </w:t>
      </w:r>
      <w:r w:rsidR="00583796" w:rsidRPr="0069114C">
        <w:rPr>
          <w:szCs w:val="20"/>
        </w:rPr>
        <w:t>ДОУ</w:t>
      </w:r>
      <w:r w:rsidR="001703D1" w:rsidRPr="0069114C">
        <w:rPr>
          <w:szCs w:val="20"/>
        </w:rPr>
        <w:t xml:space="preserve"> и о соответствии мероприятий антимонопольного комплаенса </w:t>
      </w:r>
      <w:r w:rsidR="00583796" w:rsidRPr="0069114C">
        <w:rPr>
          <w:szCs w:val="20"/>
        </w:rPr>
        <w:t>ДОУ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направлениям совершенствования государственной политики по развитию конкуренции,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установленных</w:t>
      </w:r>
      <w:r w:rsidR="001703D1" w:rsidRPr="0069114C">
        <w:rPr>
          <w:spacing w:val="-1"/>
          <w:szCs w:val="20"/>
        </w:rPr>
        <w:t xml:space="preserve"> </w:t>
      </w:r>
      <w:r w:rsidR="001703D1" w:rsidRPr="0069114C">
        <w:rPr>
          <w:szCs w:val="20"/>
        </w:rPr>
        <w:t>Национальным</w:t>
      </w:r>
      <w:r w:rsidR="001703D1" w:rsidRPr="0069114C">
        <w:rPr>
          <w:spacing w:val="-2"/>
          <w:szCs w:val="20"/>
        </w:rPr>
        <w:t xml:space="preserve"> </w:t>
      </w:r>
      <w:r w:rsidR="001703D1" w:rsidRPr="0069114C">
        <w:rPr>
          <w:szCs w:val="20"/>
        </w:rPr>
        <w:t>планом</w:t>
      </w:r>
      <w:r w:rsidR="001703D1" w:rsidRPr="0069114C">
        <w:rPr>
          <w:spacing w:val="-1"/>
          <w:szCs w:val="20"/>
        </w:rPr>
        <w:t xml:space="preserve"> </w:t>
      </w:r>
      <w:r w:rsidR="001703D1" w:rsidRPr="0069114C">
        <w:rPr>
          <w:szCs w:val="20"/>
        </w:rPr>
        <w:t>РФ.</w:t>
      </w:r>
    </w:p>
    <w:p w14:paraId="69D914BD" w14:textId="7688E19E" w:rsidR="0026101E" w:rsidRPr="0069114C" w:rsidRDefault="00597BCF" w:rsidP="00597BCF">
      <w:pPr>
        <w:tabs>
          <w:tab w:val="left" w:pos="709"/>
        </w:tabs>
        <w:spacing w:line="240" w:lineRule="atLeast"/>
        <w:ind w:left="-59"/>
        <w:jc w:val="both"/>
        <w:rPr>
          <w:szCs w:val="20"/>
        </w:rPr>
      </w:pPr>
      <w:r w:rsidRPr="0069114C">
        <w:rPr>
          <w:szCs w:val="20"/>
        </w:rPr>
        <w:tab/>
      </w:r>
      <w:r w:rsidR="00EA2E9C">
        <w:rPr>
          <w:szCs w:val="20"/>
        </w:rPr>
        <w:t>3</w:t>
      </w:r>
      <w:r w:rsidRPr="0069114C">
        <w:rPr>
          <w:szCs w:val="20"/>
        </w:rPr>
        <w:t>.2.</w:t>
      </w:r>
      <w:r w:rsidR="00DF7CFF" w:rsidRPr="0069114C">
        <w:rPr>
          <w:szCs w:val="20"/>
        </w:rPr>
        <w:t xml:space="preserve"> </w:t>
      </w:r>
      <w:r w:rsidR="001703D1" w:rsidRPr="0069114C">
        <w:rPr>
          <w:szCs w:val="20"/>
        </w:rPr>
        <w:t xml:space="preserve">Оценка значения КПЭ для должностного лица «доля сотрудников </w:t>
      </w:r>
      <w:r w:rsidR="00583796" w:rsidRPr="0069114C">
        <w:rPr>
          <w:szCs w:val="20"/>
        </w:rPr>
        <w:t>ДОУ</w:t>
      </w:r>
      <w:r w:rsidR="001703D1" w:rsidRPr="0069114C">
        <w:rPr>
          <w:szCs w:val="20"/>
        </w:rPr>
        <w:t>, с которыми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были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проведены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обучающие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мероприятия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по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антимонопольному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законодательству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и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антимонопольному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комплаенсу»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направлена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на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понимание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эффективности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работы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 xml:space="preserve">должностного лица по консультированию и обучению сотрудников </w:t>
      </w:r>
      <w:r w:rsidR="00583796" w:rsidRPr="0069114C">
        <w:rPr>
          <w:szCs w:val="20"/>
        </w:rPr>
        <w:t>ДОУ</w:t>
      </w:r>
      <w:r w:rsidR="001703D1" w:rsidRPr="0069114C">
        <w:rPr>
          <w:szCs w:val="20"/>
        </w:rPr>
        <w:t xml:space="preserve"> по вопросам,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связанным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с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соблюдением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антимонопольного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законодательства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и</w:t>
      </w:r>
      <w:r w:rsidR="001703D1" w:rsidRPr="0069114C">
        <w:rPr>
          <w:spacing w:val="1"/>
          <w:szCs w:val="20"/>
        </w:rPr>
        <w:t xml:space="preserve"> </w:t>
      </w:r>
      <w:r w:rsidR="00DF7CFF" w:rsidRPr="0069114C">
        <w:rPr>
          <w:szCs w:val="20"/>
        </w:rPr>
        <w:t>антимонопольным</w:t>
      </w:r>
      <w:r w:rsidR="00DF7CFF" w:rsidRPr="0069114C">
        <w:rPr>
          <w:spacing w:val="1"/>
          <w:szCs w:val="20"/>
        </w:rPr>
        <w:t xml:space="preserve"> </w:t>
      </w:r>
      <w:r w:rsidR="00DF7CFF" w:rsidRPr="0069114C">
        <w:rPr>
          <w:szCs w:val="20"/>
        </w:rPr>
        <w:t>комплаенсом,</w:t>
      </w:r>
      <w:r w:rsidR="001703D1" w:rsidRPr="0069114C">
        <w:rPr>
          <w:szCs w:val="20"/>
        </w:rPr>
        <w:t xml:space="preserve"> и профилактике нарушений требований антимонопольного законодательства</w:t>
      </w:r>
      <w:r w:rsidR="001703D1" w:rsidRPr="0069114C">
        <w:rPr>
          <w:spacing w:val="-57"/>
          <w:szCs w:val="20"/>
        </w:rPr>
        <w:t xml:space="preserve"> </w:t>
      </w:r>
      <w:r w:rsidR="001703D1" w:rsidRPr="0069114C">
        <w:rPr>
          <w:szCs w:val="20"/>
        </w:rPr>
        <w:t>в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деятельности</w:t>
      </w:r>
      <w:r w:rsidR="001703D1" w:rsidRPr="0069114C">
        <w:rPr>
          <w:spacing w:val="1"/>
          <w:szCs w:val="20"/>
        </w:rPr>
        <w:t xml:space="preserve"> </w:t>
      </w:r>
      <w:r w:rsidR="00583796" w:rsidRPr="0069114C">
        <w:rPr>
          <w:szCs w:val="20"/>
        </w:rPr>
        <w:t>ДОУ</w:t>
      </w:r>
      <w:r w:rsidR="001703D1" w:rsidRPr="0069114C">
        <w:rPr>
          <w:szCs w:val="20"/>
        </w:rPr>
        <w:t>.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Высокое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значение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количества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сотрудников,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с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которыми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были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проведены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обучающие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мероприятия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по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антимонопольному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законодательству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и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антимонопольному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комплаенсу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(числитель)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из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общего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числа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сотрудников</w:t>
      </w:r>
      <w:r w:rsidR="001703D1" w:rsidRPr="0069114C">
        <w:rPr>
          <w:spacing w:val="1"/>
          <w:szCs w:val="20"/>
        </w:rPr>
        <w:t xml:space="preserve"> </w:t>
      </w:r>
      <w:r w:rsidR="00583796" w:rsidRPr="0069114C">
        <w:rPr>
          <w:szCs w:val="20"/>
        </w:rPr>
        <w:t>ДОУ</w:t>
      </w:r>
      <w:r w:rsidR="001703D1" w:rsidRPr="0069114C">
        <w:rPr>
          <w:szCs w:val="20"/>
        </w:rPr>
        <w:t>,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чьи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трудовые</w:t>
      </w:r>
      <w:r w:rsidR="001703D1" w:rsidRPr="0069114C">
        <w:rPr>
          <w:spacing w:val="15"/>
          <w:szCs w:val="20"/>
        </w:rPr>
        <w:t xml:space="preserve"> </w:t>
      </w:r>
      <w:r w:rsidR="001703D1" w:rsidRPr="0069114C">
        <w:rPr>
          <w:szCs w:val="20"/>
        </w:rPr>
        <w:t>(должностные)</w:t>
      </w:r>
      <w:r w:rsidR="001703D1" w:rsidRPr="0069114C">
        <w:rPr>
          <w:spacing w:val="15"/>
          <w:szCs w:val="20"/>
        </w:rPr>
        <w:t xml:space="preserve"> </w:t>
      </w:r>
      <w:r w:rsidR="001703D1" w:rsidRPr="0069114C">
        <w:rPr>
          <w:szCs w:val="20"/>
        </w:rPr>
        <w:t>обязанности</w:t>
      </w:r>
      <w:r w:rsidR="001703D1" w:rsidRPr="0069114C">
        <w:rPr>
          <w:spacing w:val="18"/>
          <w:szCs w:val="20"/>
        </w:rPr>
        <w:t xml:space="preserve"> </w:t>
      </w:r>
      <w:r w:rsidR="001703D1" w:rsidRPr="0069114C">
        <w:rPr>
          <w:szCs w:val="20"/>
        </w:rPr>
        <w:t>предусматривают</w:t>
      </w:r>
      <w:r w:rsidR="001703D1" w:rsidRPr="0069114C">
        <w:rPr>
          <w:spacing w:val="16"/>
          <w:szCs w:val="20"/>
        </w:rPr>
        <w:t xml:space="preserve"> </w:t>
      </w:r>
      <w:r w:rsidR="001703D1" w:rsidRPr="0069114C">
        <w:rPr>
          <w:szCs w:val="20"/>
        </w:rPr>
        <w:t>выполнение</w:t>
      </w:r>
      <w:r w:rsidR="001703D1" w:rsidRPr="0069114C">
        <w:rPr>
          <w:spacing w:val="12"/>
          <w:szCs w:val="20"/>
        </w:rPr>
        <w:t xml:space="preserve"> </w:t>
      </w:r>
      <w:r w:rsidR="001703D1" w:rsidRPr="0069114C">
        <w:rPr>
          <w:szCs w:val="20"/>
        </w:rPr>
        <w:t>функций,</w:t>
      </w:r>
      <w:r w:rsidR="001703D1" w:rsidRPr="0069114C">
        <w:rPr>
          <w:spacing w:val="16"/>
          <w:szCs w:val="20"/>
        </w:rPr>
        <w:t xml:space="preserve"> </w:t>
      </w:r>
      <w:r w:rsidR="001703D1" w:rsidRPr="0069114C">
        <w:rPr>
          <w:szCs w:val="20"/>
        </w:rPr>
        <w:t>связанных</w:t>
      </w:r>
      <w:r w:rsidR="001703D1" w:rsidRPr="0069114C">
        <w:rPr>
          <w:spacing w:val="-58"/>
          <w:szCs w:val="20"/>
        </w:rPr>
        <w:t xml:space="preserve"> </w:t>
      </w:r>
      <w:r w:rsidR="001703D1" w:rsidRPr="0069114C">
        <w:rPr>
          <w:szCs w:val="20"/>
        </w:rPr>
        <w:t>с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рисками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нарушения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антимонопольного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законодательства,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обеспечивает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высокое</w:t>
      </w:r>
      <w:r w:rsidR="001703D1" w:rsidRPr="0069114C">
        <w:rPr>
          <w:spacing w:val="1"/>
          <w:szCs w:val="20"/>
        </w:rPr>
        <w:t xml:space="preserve"> </w:t>
      </w:r>
      <w:r w:rsidR="001703D1" w:rsidRPr="0069114C">
        <w:rPr>
          <w:szCs w:val="20"/>
        </w:rPr>
        <w:t>значение</w:t>
      </w:r>
      <w:r w:rsidR="001703D1" w:rsidRPr="0069114C">
        <w:rPr>
          <w:spacing w:val="-2"/>
          <w:szCs w:val="20"/>
        </w:rPr>
        <w:t xml:space="preserve"> </w:t>
      </w:r>
      <w:r w:rsidR="001703D1" w:rsidRPr="0069114C">
        <w:rPr>
          <w:szCs w:val="20"/>
        </w:rPr>
        <w:t>КПЭ.</w:t>
      </w:r>
    </w:p>
    <w:sectPr w:rsidR="0026101E" w:rsidRPr="0069114C" w:rsidSect="0026101E">
      <w:pgSz w:w="11910" w:h="16840"/>
      <w:pgMar w:top="1040" w:right="5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06977"/>
    <w:multiLevelType w:val="multilevel"/>
    <w:tmpl w:val="E7D207CC"/>
    <w:lvl w:ilvl="0">
      <w:start w:val="1"/>
      <w:numFmt w:val="decimal"/>
      <w:lvlText w:val="%1."/>
      <w:lvlJc w:val="left"/>
      <w:pPr>
        <w:ind w:left="10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EF05509"/>
    <w:multiLevelType w:val="hybridMultilevel"/>
    <w:tmpl w:val="19CCFFB6"/>
    <w:lvl w:ilvl="0" w:tplc="AF143BEC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022DA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2" w:tplc="8E7CB794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49EA0712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4" w:tplc="9FA4028A">
      <w:numFmt w:val="bullet"/>
      <w:lvlText w:val="•"/>
      <w:lvlJc w:val="left"/>
      <w:pPr>
        <w:ind w:left="4150" w:hanging="140"/>
      </w:pPr>
      <w:rPr>
        <w:rFonts w:hint="default"/>
        <w:lang w:val="ru-RU" w:eastAsia="en-US" w:bidi="ar-SA"/>
      </w:rPr>
    </w:lvl>
    <w:lvl w:ilvl="5" w:tplc="DA22FF06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  <w:lvl w:ilvl="6" w:tplc="53AEBAB4">
      <w:numFmt w:val="bullet"/>
      <w:lvlText w:val="•"/>
      <w:lvlJc w:val="left"/>
      <w:pPr>
        <w:ind w:left="6075" w:hanging="140"/>
      </w:pPr>
      <w:rPr>
        <w:rFonts w:hint="default"/>
        <w:lang w:val="ru-RU" w:eastAsia="en-US" w:bidi="ar-SA"/>
      </w:rPr>
    </w:lvl>
    <w:lvl w:ilvl="7" w:tplc="2D8EFD62">
      <w:numFmt w:val="bullet"/>
      <w:lvlText w:val="•"/>
      <w:lvlJc w:val="left"/>
      <w:pPr>
        <w:ind w:left="7038" w:hanging="140"/>
      </w:pPr>
      <w:rPr>
        <w:rFonts w:hint="default"/>
        <w:lang w:val="ru-RU" w:eastAsia="en-US" w:bidi="ar-SA"/>
      </w:rPr>
    </w:lvl>
    <w:lvl w:ilvl="8" w:tplc="4D4A8BD2"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01E"/>
    <w:rsid w:val="001703D1"/>
    <w:rsid w:val="001A69C8"/>
    <w:rsid w:val="0026101E"/>
    <w:rsid w:val="003160EB"/>
    <w:rsid w:val="004B31E5"/>
    <w:rsid w:val="005628EB"/>
    <w:rsid w:val="00583796"/>
    <w:rsid w:val="00597BCF"/>
    <w:rsid w:val="005A0FE7"/>
    <w:rsid w:val="0069114C"/>
    <w:rsid w:val="009F2E09"/>
    <w:rsid w:val="00A4605C"/>
    <w:rsid w:val="00DF7CFF"/>
    <w:rsid w:val="00EA2E9C"/>
    <w:rsid w:val="00F8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BA7B"/>
  <w15:docId w15:val="{5B01B863-72EA-43EB-83C1-574255ED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610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0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101E"/>
    <w:pPr>
      <w:ind w:left="3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6101E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26101E"/>
    <w:pPr>
      <w:ind w:left="95"/>
    </w:pPr>
  </w:style>
  <w:style w:type="paragraph" w:styleId="a5">
    <w:name w:val="Balloon Text"/>
    <w:basedOn w:val="a"/>
    <w:link w:val="a6"/>
    <w:uiPriority w:val="99"/>
    <w:semiHidden/>
    <w:unhideWhenUsed/>
    <w:rsid w:val="001703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3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2023-12-08T03:34:00Z</cp:lastPrinted>
  <dcterms:created xsi:type="dcterms:W3CDTF">2023-12-07T07:40:00Z</dcterms:created>
  <dcterms:modified xsi:type="dcterms:W3CDTF">2024-01-26T04:59:00Z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2023-11-29T00:00:00Z</vt:filetime>
  </property>
</Properties>
</file>